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87F39" w:rsidRDefault="00E373F9">
      <w:pPr>
        <w:pStyle w:val="normal0"/>
        <w:spacing w:line="240" w:lineRule="auto"/>
        <w:jc w:val="center"/>
      </w:pPr>
      <w:bookmarkStart w:id="0" w:name="_GoBack"/>
      <w:bookmarkEnd w:id="0"/>
      <w:r>
        <w:rPr>
          <w:rFonts w:ascii="Calibri" w:eastAsia="Calibri" w:hAnsi="Calibri" w:cs="Calibri"/>
          <w:b/>
          <w:color w:val="366091"/>
          <w:sz w:val="24"/>
          <w:szCs w:val="24"/>
        </w:rPr>
        <w:t>UNIT OVERVIEW</w:t>
      </w:r>
    </w:p>
    <w:p w:rsidR="00B87F39" w:rsidRDefault="00B87F39">
      <w:pPr>
        <w:pStyle w:val="normal0"/>
        <w:spacing w:line="240" w:lineRule="auto"/>
        <w:jc w:val="center"/>
      </w:pPr>
    </w:p>
    <w:tbl>
      <w:tblPr>
        <w:tblStyle w:val="a"/>
        <w:tblW w:w="13929" w:type="dxa"/>
        <w:tblInd w:w="-245" w:type="dxa"/>
        <w:tblBorders>
          <w:top w:val="nil"/>
          <w:left w:val="nil"/>
          <w:bottom w:val="nil"/>
          <w:right w:val="nil"/>
          <w:insideH w:val="single" w:sz="12" w:space="0" w:color="A6A6A6"/>
          <w:insideV w:val="single" w:sz="12" w:space="0" w:color="A6A6A6"/>
        </w:tblBorders>
        <w:tblLayout w:type="fixed"/>
        <w:tblLook w:val="0400" w:firstRow="0" w:lastRow="0" w:firstColumn="0" w:lastColumn="0" w:noHBand="0" w:noVBand="1"/>
      </w:tblPr>
      <w:tblGrid>
        <w:gridCol w:w="2247"/>
        <w:gridCol w:w="11682"/>
      </w:tblGrid>
      <w:tr w:rsidR="00B87F39">
        <w:trPr>
          <w:trHeight w:val="380"/>
        </w:trPr>
        <w:tc>
          <w:tcPr>
            <w:tcW w:w="2247" w:type="dxa"/>
            <w:vAlign w:val="center"/>
          </w:tcPr>
          <w:p w:rsidR="00B87F39" w:rsidRDefault="00E373F9">
            <w:pPr>
              <w:pStyle w:val="normal0"/>
              <w:spacing w:line="240" w:lineRule="auto"/>
              <w:jc w:val="right"/>
            </w:pPr>
            <w:r>
              <w:rPr>
                <w:rFonts w:ascii="Calibri" w:eastAsia="Calibri" w:hAnsi="Calibri" w:cs="Calibri"/>
                <w:sz w:val="32"/>
                <w:szCs w:val="32"/>
              </w:rPr>
              <w:t>Unit</w:t>
            </w:r>
          </w:p>
        </w:tc>
        <w:tc>
          <w:tcPr>
            <w:tcW w:w="11682" w:type="dxa"/>
            <w:vAlign w:val="center"/>
          </w:tcPr>
          <w:p w:rsidR="00B87F39" w:rsidRDefault="00E373F9">
            <w:pPr>
              <w:pStyle w:val="normal0"/>
              <w:spacing w:line="240" w:lineRule="auto"/>
            </w:pPr>
            <w:bookmarkStart w:id="1" w:name="_gjdgxs" w:colFirst="0" w:colLast="0"/>
            <w:bookmarkEnd w:id="1"/>
            <w:r>
              <w:rPr>
                <w:rFonts w:ascii="Calibri" w:eastAsia="Calibri" w:hAnsi="Calibri" w:cs="Calibri"/>
                <w:i/>
                <w:sz w:val="28"/>
                <w:szCs w:val="28"/>
              </w:rPr>
              <w:t>The Fundred Dollar Bill Project</w:t>
            </w:r>
          </w:p>
        </w:tc>
      </w:tr>
      <w:tr w:rsidR="00B87F39">
        <w:trPr>
          <w:trHeight w:val="280"/>
        </w:trPr>
        <w:tc>
          <w:tcPr>
            <w:tcW w:w="2247" w:type="dxa"/>
            <w:vAlign w:val="center"/>
          </w:tcPr>
          <w:p w:rsidR="00B87F39" w:rsidRDefault="00E373F9">
            <w:pPr>
              <w:pStyle w:val="normal0"/>
              <w:spacing w:line="240" w:lineRule="auto"/>
              <w:jc w:val="right"/>
            </w:pPr>
            <w:r>
              <w:rPr>
                <w:rFonts w:ascii="Calibri" w:eastAsia="Calibri" w:hAnsi="Calibri" w:cs="Calibri"/>
                <w:sz w:val="24"/>
                <w:szCs w:val="24"/>
              </w:rPr>
              <w:t>Theme</w:t>
            </w:r>
          </w:p>
        </w:tc>
        <w:tc>
          <w:tcPr>
            <w:tcW w:w="11682" w:type="dxa"/>
            <w:vAlign w:val="center"/>
          </w:tcPr>
          <w:p w:rsidR="00B87F39" w:rsidRDefault="00E373F9">
            <w:pPr>
              <w:pStyle w:val="normal0"/>
              <w:spacing w:line="240" w:lineRule="auto"/>
            </w:pPr>
            <w:r>
              <w:rPr>
                <w:rFonts w:ascii="Calibri" w:eastAsia="Calibri" w:hAnsi="Calibri" w:cs="Calibri"/>
                <w:i/>
                <w:sz w:val="24"/>
                <w:szCs w:val="24"/>
              </w:rPr>
              <w:t>Language: Connecting</w:t>
            </w:r>
          </w:p>
        </w:tc>
      </w:tr>
      <w:tr w:rsidR="00B87F39">
        <w:trPr>
          <w:trHeight w:val="260"/>
        </w:trPr>
        <w:tc>
          <w:tcPr>
            <w:tcW w:w="2247" w:type="dxa"/>
            <w:vAlign w:val="center"/>
          </w:tcPr>
          <w:p w:rsidR="00B87F39" w:rsidRDefault="00E373F9">
            <w:pPr>
              <w:pStyle w:val="normal0"/>
              <w:spacing w:line="240" w:lineRule="auto"/>
              <w:jc w:val="right"/>
            </w:pPr>
            <w:r>
              <w:rPr>
                <w:rFonts w:ascii="Calibri" w:eastAsia="Calibri" w:hAnsi="Calibri" w:cs="Calibri"/>
                <w:sz w:val="24"/>
                <w:szCs w:val="24"/>
              </w:rPr>
              <w:t>Author(s)</w:t>
            </w:r>
          </w:p>
        </w:tc>
        <w:tc>
          <w:tcPr>
            <w:tcW w:w="11682" w:type="dxa"/>
            <w:vAlign w:val="center"/>
          </w:tcPr>
          <w:p w:rsidR="00B87F39" w:rsidRDefault="00E373F9">
            <w:pPr>
              <w:pStyle w:val="normal0"/>
              <w:spacing w:line="240" w:lineRule="auto"/>
            </w:pPr>
            <w:r>
              <w:rPr>
                <w:rFonts w:ascii="Calibri" w:eastAsia="Calibri" w:hAnsi="Calibri" w:cs="Calibri"/>
                <w:i/>
                <w:sz w:val="24"/>
                <w:szCs w:val="24"/>
              </w:rPr>
              <w:t>Lisa Hoffman of McColl Center for Art and Innovation, Mel Chin and The Fundred Project Collaborators</w:t>
            </w:r>
          </w:p>
        </w:tc>
      </w:tr>
      <w:tr w:rsidR="00B87F39">
        <w:trPr>
          <w:trHeight w:val="280"/>
        </w:trPr>
        <w:tc>
          <w:tcPr>
            <w:tcW w:w="2247" w:type="dxa"/>
            <w:vAlign w:val="center"/>
          </w:tcPr>
          <w:p w:rsidR="00B87F39" w:rsidRDefault="00E373F9">
            <w:pPr>
              <w:pStyle w:val="normal0"/>
              <w:spacing w:line="240" w:lineRule="auto"/>
              <w:jc w:val="right"/>
            </w:pPr>
            <w:r>
              <w:rPr>
                <w:rFonts w:ascii="Calibri" w:eastAsia="Calibri" w:hAnsi="Calibri" w:cs="Calibri"/>
                <w:sz w:val="24"/>
                <w:szCs w:val="24"/>
              </w:rPr>
              <w:t>Close Study Focus</w:t>
            </w:r>
          </w:p>
        </w:tc>
        <w:tc>
          <w:tcPr>
            <w:tcW w:w="11682" w:type="dxa"/>
            <w:vAlign w:val="center"/>
          </w:tcPr>
          <w:p w:rsidR="00B87F39" w:rsidRDefault="00E373F9">
            <w:pPr>
              <w:pStyle w:val="normal0"/>
              <w:spacing w:line="240" w:lineRule="auto"/>
            </w:pPr>
            <w:bookmarkStart w:id="2" w:name="_30j0zll" w:colFirst="0" w:colLast="0"/>
            <w:bookmarkEnd w:id="2"/>
            <w:r>
              <w:rPr>
                <w:rFonts w:ascii="Calibri" w:eastAsia="Calibri" w:hAnsi="Calibri" w:cs="Calibri"/>
                <w:i/>
                <w:sz w:val="24"/>
                <w:szCs w:val="24"/>
              </w:rPr>
              <w:t>The Fundred Dollar Bill Project</w:t>
            </w:r>
          </w:p>
        </w:tc>
      </w:tr>
      <w:tr w:rsidR="00B87F39">
        <w:trPr>
          <w:trHeight w:val="280"/>
        </w:trPr>
        <w:tc>
          <w:tcPr>
            <w:tcW w:w="2247" w:type="dxa"/>
            <w:vAlign w:val="center"/>
          </w:tcPr>
          <w:p w:rsidR="00B87F39" w:rsidRDefault="00E373F9">
            <w:pPr>
              <w:pStyle w:val="normal0"/>
              <w:spacing w:line="240" w:lineRule="auto"/>
              <w:jc w:val="right"/>
            </w:pPr>
            <w:r>
              <w:rPr>
                <w:rFonts w:ascii="Calibri" w:eastAsia="Calibri" w:hAnsi="Calibri" w:cs="Calibri"/>
                <w:sz w:val="24"/>
                <w:szCs w:val="24"/>
              </w:rPr>
              <w:t>Discipline</w:t>
            </w:r>
          </w:p>
        </w:tc>
        <w:tc>
          <w:tcPr>
            <w:tcW w:w="11682" w:type="dxa"/>
            <w:vAlign w:val="center"/>
          </w:tcPr>
          <w:p w:rsidR="00B87F39" w:rsidRDefault="00E373F9">
            <w:pPr>
              <w:pStyle w:val="normal0"/>
              <w:spacing w:line="240" w:lineRule="auto"/>
            </w:pPr>
            <w:bookmarkStart w:id="3" w:name="_1fob9te" w:colFirst="0" w:colLast="0"/>
            <w:bookmarkEnd w:id="3"/>
            <w:r>
              <w:rPr>
                <w:rFonts w:ascii="Calibri" w:eastAsia="Calibri" w:hAnsi="Calibri" w:cs="Calibri"/>
                <w:i/>
                <w:sz w:val="24"/>
                <w:szCs w:val="24"/>
              </w:rPr>
              <w:t>Visual Arts</w:t>
            </w:r>
          </w:p>
        </w:tc>
      </w:tr>
    </w:tbl>
    <w:p w:rsidR="00B87F39" w:rsidRDefault="00B87F39">
      <w:pPr>
        <w:pStyle w:val="normal0"/>
        <w:spacing w:line="240" w:lineRule="auto"/>
      </w:pPr>
    </w:p>
    <w:tbl>
      <w:tblPr>
        <w:tblStyle w:val="a0"/>
        <w:tblW w:w="1396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11430"/>
      </w:tblGrid>
      <w:tr w:rsidR="00B87F39">
        <w:tc>
          <w:tcPr>
            <w:tcW w:w="2538" w:type="dxa"/>
            <w:tcBorders>
              <w:top w:val="nil"/>
              <w:left w:val="nil"/>
              <w:bottom w:val="single" w:sz="12" w:space="0" w:color="A6A6A6"/>
              <w:right w:val="nil"/>
            </w:tcBorders>
            <w:shd w:val="clear" w:color="auto" w:fill="DBE5F1"/>
          </w:tcPr>
          <w:p w:rsidR="00B87F39" w:rsidRDefault="00E373F9">
            <w:pPr>
              <w:pStyle w:val="normal0"/>
              <w:spacing w:line="240" w:lineRule="auto"/>
            </w:pPr>
            <w:r>
              <w:rPr>
                <w:rFonts w:ascii="Calibri" w:eastAsia="Calibri" w:hAnsi="Calibri" w:cs="Calibri"/>
                <w:color w:val="366091"/>
                <w:sz w:val="24"/>
                <w:szCs w:val="24"/>
              </w:rPr>
              <w:t>Unit Focus</w:t>
            </w:r>
          </w:p>
        </w:tc>
        <w:tc>
          <w:tcPr>
            <w:tcW w:w="11430" w:type="dxa"/>
            <w:tcBorders>
              <w:top w:val="nil"/>
              <w:left w:val="nil"/>
              <w:bottom w:val="single" w:sz="12" w:space="0" w:color="A6A6A6"/>
              <w:right w:val="nil"/>
            </w:tcBorders>
          </w:tcPr>
          <w:p w:rsidR="00B87F39" w:rsidRDefault="00B87F39">
            <w:pPr>
              <w:pStyle w:val="normal0"/>
              <w:spacing w:line="240" w:lineRule="auto"/>
            </w:pPr>
          </w:p>
        </w:tc>
      </w:tr>
      <w:tr w:rsidR="00B87F39">
        <w:tc>
          <w:tcPr>
            <w:tcW w:w="13968" w:type="dxa"/>
            <w:gridSpan w:val="2"/>
            <w:tcBorders>
              <w:top w:val="single" w:sz="12" w:space="0" w:color="A6A6A6"/>
              <w:left w:val="single" w:sz="12" w:space="0" w:color="A6A6A6"/>
              <w:bottom w:val="single" w:sz="12" w:space="0" w:color="A6A6A6"/>
              <w:right w:val="single" w:sz="12" w:space="0" w:color="A6A6A6"/>
            </w:tcBorders>
          </w:tcPr>
          <w:p w:rsidR="00B87F39" w:rsidRDefault="00E373F9">
            <w:pPr>
              <w:pStyle w:val="normal0"/>
              <w:spacing w:before="100" w:after="280" w:line="240" w:lineRule="auto"/>
            </w:pPr>
            <w:r>
              <w:rPr>
                <w:rFonts w:ascii="Calibri" w:eastAsia="Calibri" w:hAnsi="Calibri" w:cs="Calibri"/>
                <w:sz w:val="20"/>
                <w:szCs w:val="20"/>
              </w:rPr>
              <w:t>"</w:t>
            </w:r>
            <w:r>
              <w:rPr>
                <w:rFonts w:ascii="Calibri" w:eastAsia="Calibri" w:hAnsi="Calibri" w:cs="Calibri"/>
                <w:i/>
                <w:sz w:val="20"/>
                <w:szCs w:val="20"/>
              </w:rPr>
              <w:t>The survival of my own ideas may not be as important as a condition I might create for others' ideas to be realized</w:t>
            </w:r>
            <w:r>
              <w:rPr>
                <w:rFonts w:ascii="Calibri" w:eastAsia="Calibri" w:hAnsi="Calibri" w:cs="Calibri"/>
                <w:sz w:val="20"/>
                <w:szCs w:val="20"/>
              </w:rPr>
              <w:t>”  - Mel Chin</w:t>
            </w:r>
          </w:p>
          <w:p w:rsidR="00B87F39" w:rsidRDefault="00B87F39">
            <w:pPr>
              <w:pStyle w:val="normal0"/>
              <w:spacing w:after="280" w:line="240" w:lineRule="auto"/>
            </w:pPr>
          </w:p>
          <w:p w:rsidR="00B87F39" w:rsidRDefault="00E373F9">
            <w:pPr>
              <w:pStyle w:val="normal0"/>
              <w:spacing w:after="280" w:line="240" w:lineRule="auto"/>
            </w:pPr>
            <w:r>
              <w:rPr>
                <w:rFonts w:ascii="Calibri" w:eastAsia="Calibri" w:hAnsi="Calibri" w:cs="Calibri"/>
                <w:sz w:val="20"/>
                <w:szCs w:val="20"/>
              </w:rPr>
              <w:t>This unit introduces participants to a constructive way to affect positive change in the lives of others and their environment through a creative form of philanthropy as demonstrated through the completion of a Fundred.  Artists use a wide range of materia</w:t>
            </w:r>
            <w:r>
              <w:rPr>
                <w:rFonts w:ascii="Calibri" w:eastAsia="Calibri" w:hAnsi="Calibri" w:cs="Calibri"/>
                <w:sz w:val="20"/>
                <w:szCs w:val="20"/>
              </w:rPr>
              <w:t xml:space="preserve">ls, formats, subjects, sounds and images to express themselves.  The Fundred Dollar Bill Project is a participatory art project where students will use their artistic skills for creative engagement and advocacy for environmental and social change.  </w:t>
            </w:r>
          </w:p>
          <w:p w:rsidR="00B87F39" w:rsidRDefault="00B87F39">
            <w:pPr>
              <w:pStyle w:val="normal0"/>
              <w:spacing w:after="280" w:line="240" w:lineRule="auto"/>
            </w:pPr>
          </w:p>
          <w:p w:rsidR="00B87F39" w:rsidRDefault="00E373F9">
            <w:pPr>
              <w:pStyle w:val="normal0"/>
              <w:spacing w:after="280" w:line="240" w:lineRule="auto"/>
            </w:pPr>
            <w:r>
              <w:rPr>
                <w:rFonts w:ascii="Calibri" w:eastAsia="Calibri" w:hAnsi="Calibri" w:cs="Calibri"/>
                <w:sz w:val="20"/>
                <w:szCs w:val="20"/>
              </w:rPr>
              <w:t xml:space="preserve">When </w:t>
            </w:r>
            <w:r>
              <w:rPr>
                <w:rFonts w:ascii="Calibri" w:eastAsia="Calibri" w:hAnsi="Calibri" w:cs="Calibri"/>
                <w:sz w:val="20"/>
                <w:szCs w:val="20"/>
              </w:rPr>
              <w:t xml:space="preserve">individuals or a group work together to think, take action and rouse others to participate, change can occur.   The Fundred Dollar Bill Project allows participants the opportunity to increase their own awareness of lead poisoning and lend their voice to a </w:t>
            </w:r>
            <w:r>
              <w:rPr>
                <w:rFonts w:ascii="Calibri" w:eastAsia="Calibri" w:hAnsi="Calibri" w:cs="Calibri"/>
                <w:sz w:val="20"/>
                <w:szCs w:val="20"/>
              </w:rPr>
              <w:t xml:space="preserve">collaborative advocacy project.   Solving and preventing environmental problems like lead poisoning requires significant funding to support research, removal and public education and awareness campaigns. </w:t>
            </w:r>
          </w:p>
          <w:p w:rsidR="00B87F39" w:rsidRDefault="00B87F39">
            <w:pPr>
              <w:pStyle w:val="normal0"/>
              <w:spacing w:after="280" w:line="240" w:lineRule="auto"/>
            </w:pPr>
          </w:p>
          <w:p w:rsidR="00B87F39" w:rsidRDefault="00E373F9">
            <w:pPr>
              <w:pStyle w:val="normal0"/>
              <w:spacing w:after="280" w:line="240" w:lineRule="auto"/>
            </w:pPr>
            <w:r>
              <w:rPr>
                <w:rFonts w:ascii="Calibri" w:eastAsia="Calibri" w:hAnsi="Calibri" w:cs="Calibri"/>
                <w:b/>
                <w:sz w:val="20"/>
                <w:szCs w:val="20"/>
              </w:rPr>
              <w:t xml:space="preserve">This unit is written in a general format to allow </w:t>
            </w:r>
            <w:r>
              <w:rPr>
                <w:rFonts w:ascii="Calibri" w:eastAsia="Calibri" w:hAnsi="Calibri" w:cs="Calibri"/>
                <w:b/>
                <w:sz w:val="20"/>
                <w:szCs w:val="20"/>
              </w:rPr>
              <w:t xml:space="preserve">for teachers to differentiate the lesson depending on their students, time allotment, and instructional context.  To maintain the integrity of the lesson, please ensure that at the least: </w:t>
            </w:r>
          </w:p>
          <w:p w:rsidR="00B87F39" w:rsidRDefault="00E373F9">
            <w:pPr>
              <w:pStyle w:val="normal0"/>
              <w:numPr>
                <w:ilvl w:val="0"/>
                <w:numId w:val="7"/>
              </w:numPr>
              <w:spacing w:line="240" w:lineRule="auto"/>
              <w:ind w:hanging="360"/>
              <w:contextualSpacing/>
              <w:rPr>
                <w:rFonts w:ascii="Calibri" w:eastAsia="Calibri" w:hAnsi="Calibri" w:cs="Calibri"/>
                <w:b/>
                <w:sz w:val="20"/>
                <w:szCs w:val="20"/>
              </w:rPr>
            </w:pPr>
            <w:r>
              <w:rPr>
                <w:rFonts w:ascii="Calibri" w:eastAsia="Calibri" w:hAnsi="Calibri" w:cs="Calibri"/>
                <w:b/>
                <w:sz w:val="20"/>
                <w:szCs w:val="20"/>
              </w:rPr>
              <w:t xml:space="preserve">Students learn about lead poisoning </w:t>
            </w:r>
          </w:p>
          <w:p w:rsidR="00B87F39" w:rsidRDefault="00E373F9">
            <w:pPr>
              <w:pStyle w:val="normal0"/>
              <w:numPr>
                <w:ilvl w:val="0"/>
                <w:numId w:val="7"/>
              </w:numPr>
              <w:spacing w:line="240" w:lineRule="auto"/>
              <w:ind w:hanging="360"/>
              <w:contextualSpacing/>
              <w:rPr>
                <w:rFonts w:ascii="Calibri" w:eastAsia="Calibri" w:hAnsi="Calibri" w:cs="Calibri"/>
                <w:b/>
                <w:sz w:val="20"/>
                <w:szCs w:val="20"/>
              </w:rPr>
            </w:pPr>
            <w:r>
              <w:rPr>
                <w:rFonts w:ascii="Calibri" w:eastAsia="Calibri" w:hAnsi="Calibri" w:cs="Calibri"/>
                <w:b/>
                <w:sz w:val="20"/>
                <w:szCs w:val="20"/>
              </w:rPr>
              <w:t>Students understand that a Fundred is representative of one’s voice and collectively united voices to end lead poisoning.</w:t>
            </w:r>
          </w:p>
          <w:p w:rsidR="00B87F39" w:rsidRDefault="00E373F9">
            <w:pPr>
              <w:pStyle w:val="normal0"/>
              <w:numPr>
                <w:ilvl w:val="0"/>
                <w:numId w:val="7"/>
              </w:numPr>
              <w:spacing w:after="280" w:line="240" w:lineRule="auto"/>
              <w:ind w:hanging="360"/>
              <w:contextualSpacing/>
              <w:rPr>
                <w:rFonts w:ascii="Calibri" w:eastAsia="Calibri" w:hAnsi="Calibri" w:cs="Calibri"/>
                <w:b/>
                <w:sz w:val="20"/>
                <w:szCs w:val="20"/>
              </w:rPr>
            </w:pPr>
            <w:r>
              <w:rPr>
                <w:rFonts w:ascii="Calibri" w:eastAsia="Calibri" w:hAnsi="Calibri" w:cs="Calibri"/>
                <w:b/>
                <w:sz w:val="20"/>
                <w:szCs w:val="20"/>
              </w:rPr>
              <w:t>Students grasp the concept of creative problem solving: identifying issues in your life or school, collaborating with others, and deve</w:t>
            </w:r>
            <w:r>
              <w:rPr>
                <w:rFonts w:ascii="Calibri" w:eastAsia="Calibri" w:hAnsi="Calibri" w:cs="Calibri"/>
                <w:b/>
                <w:sz w:val="20"/>
                <w:szCs w:val="20"/>
              </w:rPr>
              <w:t>loping ways to positively impact social change.</w:t>
            </w:r>
          </w:p>
          <w:p w:rsidR="00B87F39" w:rsidRDefault="00B87F39">
            <w:pPr>
              <w:pStyle w:val="normal0"/>
            </w:pPr>
          </w:p>
        </w:tc>
      </w:tr>
    </w:tbl>
    <w:p w:rsidR="00B87F39" w:rsidRDefault="00B87F39">
      <w:pPr>
        <w:pStyle w:val="normal0"/>
        <w:spacing w:line="240" w:lineRule="auto"/>
      </w:pPr>
    </w:p>
    <w:tbl>
      <w:tblPr>
        <w:tblStyle w:val="a1"/>
        <w:tblW w:w="1396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11070"/>
      </w:tblGrid>
      <w:tr w:rsidR="00B87F39">
        <w:tc>
          <w:tcPr>
            <w:tcW w:w="2898" w:type="dxa"/>
            <w:tcBorders>
              <w:top w:val="nil"/>
              <w:left w:val="nil"/>
              <w:bottom w:val="single" w:sz="12" w:space="0" w:color="A6A6A6"/>
              <w:right w:val="nil"/>
            </w:tcBorders>
            <w:shd w:val="clear" w:color="auto" w:fill="DBE5F1"/>
          </w:tcPr>
          <w:p w:rsidR="00B87F39" w:rsidRDefault="00E373F9">
            <w:pPr>
              <w:pStyle w:val="normal0"/>
              <w:spacing w:line="240" w:lineRule="auto"/>
            </w:pPr>
            <w:r>
              <w:rPr>
                <w:rFonts w:ascii="Calibri" w:eastAsia="Calibri" w:hAnsi="Calibri" w:cs="Calibri"/>
                <w:color w:val="366091"/>
                <w:sz w:val="24"/>
                <w:szCs w:val="24"/>
              </w:rPr>
              <w:t>Essential Questions</w:t>
            </w:r>
          </w:p>
        </w:tc>
        <w:tc>
          <w:tcPr>
            <w:tcW w:w="11070" w:type="dxa"/>
            <w:tcBorders>
              <w:top w:val="nil"/>
              <w:left w:val="nil"/>
              <w:bottom w:val="single" w:sz="12" w:space="0" w:color="A6A6A6"/>
              <w:right w:val="nil"/>
            </w:tcBorders>
          </w:tcPr>
          <w:p w:rsidR="00B87F39" w:rsidRDefault="00B87F39">
            <w:pPr>
              <w:pStyle w:val="normal0"/>
              <w:spacing w:line="240" w:lineRule="auto"/>
            </w:pPr>
          </w:p>
        </w:tc>
      </w:tr>
      <w:tr w:rsidR="00B87F39">
        <w:tc>
          <w:tcPr>
            <w:tcW w:w="13968" w:type="dxa"/>
            <w:gridSpan w:val="2"/>
            <w:tcBorders>
              <w:top w:val="single" w:sz="12" w:space="0" w:color="A6A6A6"/>
              <w:left w:val="single" w:sz="12" w:space="0" w:color="A6A6A6"/>
              <w:bottom w:val="single" w:sz="12" w:space="0" w:color="A6A6A6"/>
              <w:right w:val="single" w:sz="12" w:space="0" w:color="A6A6A6"/>
            </w:tcBorders>
          </w:tcPr>
          <w:p w:rsidR="00B87F39" w:rsidRDefault="00E373F9">
            <w:pPr>
              <w:pStyle w:val="normal0"/>
              <w:numPr>
                <w:ilvl w:val="0"/>
                <w:numId w:val="10"/>
              </w:numPr>
              <w:spacing w:before="100" w:line="240" w:lineRule="auto"/>
              <w:ind w:hanging="360"/>
              <w:contextualSpacing/>
              <w:rPr>
                <w:sz w:val="24"/>
                <w:szCs w:val="24"/>
              </w:rPr>
            </w:pPr>
            <w:r>
              <w:rPr>
                <w:rFonts w:ascii="Calibri" w:eastAsia="Calibri" w:hAnsi="Calibri" w:cs="Calibri"/>
                <w:sz w:val="24"/>
                <w:szCs w:val="24"/>
              </w:rPr>
              <w:t>What is lead and where can it be found in the environment?</w:t>
            </w:r>
          </w:p>
          <w:p w:rsidR="00B87F39" w:rsidRDefault="00E373F9">
            <w:pPr>
              <w:pStyle w:val="normal0"/>
              <w:numPr>
                <w:ilvl w:val="0"/>
                <w:numId w:val="10"/>
              </w:numPr>
              <w:spacing w:line="240" w:lineRule="auto"/>
              <w:ind w:hanging="360"/>
              <w:contextualSpacing/>
              <w:rPr>
                <w:sz w:val="24"/>
                <w:szCs w:val="24"/>
              </w:rPr>
            </w:pPr>
            <w:r>
              <w:rPr>
                <w:rFonts w:ascii="Calibri" w:eastAsia="Calibri" w:hAnsi="Calibri" w:cs="Calibri"/>
                <w:sz w:val="24"/>
                <w:szCs w:val="24"/>
              </w:rPr>
              <w:t>What are the harmful effects of lead poisoning on individuals?</w:t>
            </w:r>
          </w:p>
          <w:p w:rsidR="00B87F39" w:rsidRDefault="00E373F9">
            <w:pPr>
              <w:pStyle w:val="normal0"/>
              <w:numPr>
                <w:ilvl w:val="0"/>
                <w:numId w:val="10"/>
              </w:numPr>
              <w:spacing w:line="240" w:lineRule="auto"/>
              <w:ind w:hanging="360"/>
              <w:contextualSpacing/>
              <w:rPr>
                <w:sz w:val="24"/>
                <w:szCs w:val="24"/>
              </w:rPr>
            </w:pPr>
            <w:r>
              <w:rPr>
                <w:rFonts w:ascii="Calibri" w:eastAsia="Calibri" w:hAnsi="Calibri" w:cs="Calibri"/>
                <w:sz w:val="24"/>
                <w:szCs w:val="24"/>
              </w:rPr>
              <w:t xml:space="preserve">How can </w:t>
            </w:r>
            <w:proofErr w:type="gramStart"/>
            <w:r>
              <w:rPr>
                <w:rFonts w:ascii="Calibri" w:eastAsia="Calibri" w:hAnsi="Calibri" w:cs="Calibri"/>
                <w:sz w:val="24"/>
                <w:szCs w:val="24"/>
              </w:rPr>
              <w:t>art making</w:t>
            </w:r>
            <w:proofErr w:type="gramEnd"/>
            <w:r>
              <w:rPr>
                <w:rFonts w:ascii="Calibri" w:eastAsia="Calibri" w:hAnsi="Calibri" w:cs="Calibri"/>
                <w:sz w:val="24"/>
                <w:szCs w:val="24"/>
              </w:rPr>
              <w:t xml:space="preserve"> become a form of activism for creating positive change?</w:t>
            </w:r>
          </w:p>
          <w:p w:rsidR="00B87F39" w:rsidRDefault="00E373F9">
            <w:pPr>
              <w:pStyle w:val="normal0"/>
              <w:numPr>
                <w:ilvl w:val="0"/>
                <w:numId w:val="10"/>
              </w:numPr>
              <w:spacing w:after="100" w:line="240" w:lineRule="auto"/>
              <w:ind w:hanging="360"/>
              <w:contextualSpacing/>
              <w:rPr>
                <w:sz w:val="24"/>
                <w:szCs w:val="24"/>
              </w:rPr>
            </w:pPr>
            <w:r>
              <w:rPr>
                <w:rFonts w:ascii="Calibri" w:eastAsia="Calibri" w:hAnsi="Calibri" w:cs="Calibri"/>
                <w:sz w:val="24"/>
                <w:szCs w:val="24"/>
              </w:rPr>
              <w:t>How can artists identify, research, and develop awareness and support for the solutions to important social issues?</w:t>
            </w:r>
          </w:p>
        </w:tc>
      </w:tr>
    </w:tbl>
    <w:p w:rsidR="00B87F39" w:rsidRDefault="00B87F39">
      <w:pPr>
        <w:pStyle w:val="normal0"/>
        <w:spacing w:line="240" w:lineRule="auto"/>
      </w:pPr>
    </w:p>
    <w:tbl>
      <w:tblPr>
        <w:tblStyle w:val="a2"/>
        <w:tblW w:w="1396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92"/>
        <w:gridCol w:w="3492"/>
        <w:gridCol w:w="3492"/>
        <w:gridCol w:w="3492"/>
      </w:tblGrid>
      <w:tr w:rsidR="00B87F39">
        <w:trPr>
          <w:trHeight w:val="280"/>
        </w:trPr>
        <w:tc>
          <w:tcPr>
            <w:tcW w:w="3492" w:type="dxa"/>
            <w:tcBorders>
              <w:top w:val="nil"/>
              <w:left w:val="nil"/>
              <w:bottom w:val="single" w:sz="12" w:space="0" w:color="A6A6A6"/>
              <w:right w:val="nil"/>
            </w:tcBorders>
            <w:shd w:val="clear" w:color="auto" w:fill="DBE5F1"/>
          </w:tcPr>
          <w:p w:rsidR="00B87F39" w:rsidRDefault="00E373F9">
            <w:pPr>
              <w:pStyle w:val="normal0"/>
              <w:spacing w:line="240" w:lineRule="auto"/>
            </w:pPr>
            <w:r>
              <w:rPr>
                <w:rFonts w:ascii="Calibri" w:eastAsia="Calibri" w:hAnsi="Calibri" w:cs="Calibri"/>
                <w:color w:val="366091"/>
                <w:sz w:val="24"/>
                <w:szCs w:val="24"/>
              </w:rPr>
              <w:t>Major Concepts</w:t>
            </w:r>
          </w:p>
        </w:tc>
        <w:tc>
          <w:tcPr>
            <w:tcW w:w="3492" w:type="dxa"/>
            <w:tcBorders>
              <w:top w:val="nil"/>
              <w:left w:val="nil"/>
              <w:bottom w:val="single" w:sz="12" w:space="0" w:color="A6A6A6"/>
              <w:right w:val="nil"/>
            </w:tcBorders>
          </w:tcPr>
          <w:p w:rsidR="00B87F39" w:rsidRDefault="00B87F39">
            <w:pPr>
              <w:pStyle w:val="normal0"/>
              <w:spacing w:line="240" w:lineRule="auto"/>
            </w:pPr>
          </w:p>
        </w:tc>
        <w:tc>
          <w:tcPr>
            <w:tcW w:w="3492" w:type="dxa"/>
            <w:tcBorders>
              <w:top w:val="nil"/>
              <w:left w:val="nil"/>
              <w:bottom w:val="single" w:sz="12" w:space="0" w:color="A6A6A6"/>
              <w:right w:val="nil"/>
            </w:tcBorders>
            <w:shd w:val="clear" w:color="auto" w:fill="DBE5F1"/>
            <w:vAlign w:val="center"/>
          </w:tcPr>
          <w:p w:rsidR="00B87F39" w:rsidRDefault="00E373F9">
            <w:pPr>
              <w:pStyle w:val="normal0"/>
              <w:spacing w:line="240" w:lineRule="auto"/>
            </w:pPr>
            <w:r>
              <w:rPr>
                <w:rFonts w:ascii="Calibri" w:eastAsia="Calibri" w:hAnsi="Calibri" w:cs="Calibri"/>
                <w:color w:val="366091"/>
                <w:sz w:val="24"/>
                <w:szCs w:val="24"/>
              </w:rPr>
              <w:t>Vocabulary</w:t>
            </w:r>
          </w:p>
        </w:tc>
        <w:tc>
          <w:tcPr>
            <w:tcW w:w="3492" w:type="dxa"/>
            <w:tcBorders>
              <w:top w:val="nil"/>
              <w:left w:val="nil"/>
              <w:bottom w:val="single" w:sz="12" w:space="0" w:color="A6A6A6"/>
              <w:right w:val="nil"/>
            </w:tcBorders>
            <w:vAlign w:val="center"/>
          </w:tcPr>
          <w:p w:rsidR="00B87F39" w:rsidRDefault="00B87F39">
            <w:pPr>
              <w:pStyle w:val="normal0"/>
              <w:spacing w:line="240" w:lineRule="auto"/>
              <w:jc w:val="right"/>
            </w:pPr>
          </w:p>
        </w:tc>
      </w:tr>
      <w:tr w:rsidR="00B87F39">
        <w:tc>
          <w:tcPr>
            <w:tcW w:w="6984" w:type="dxa"/>
            <w:gridSpan w:val="2"/>
            <w:tcBorders>
              <w:top w:val="single" w:sz="12" w:space="0" w:color="A6A6A6"/>
              <w:left w:val="single" w:sz="12" w:space="0" w:color="A6A6A6"/>
              <w:bottom w:val="single" w:sz="12" w:space="0" w:color="A6A6A6"/>
              <w:right w:val="single" w:sz="12" w:space="0" w:color="A6A6A6"/>
            </w:tcBorders>
          </w:tcPr>
          <w:p w:rsidR="00B87F39" w:rsidRDefault="00E373F9">
            <w:pPr>
              <w:pStyle w:val="normal0"/>
              <w:spacing w:line="240" w:lineRule="auto"/>
            </w:pPr>
            <w:proofErr w:type="gramStart"/>
            <w:r>
              <w:rPr>
                <w:rFonts w:ascii="Calibri" w:eastAsia="Calibri" w:hAnsi="Calibri" w:cs="Calibri"/>
                <w:i/>
                <w:sz w:val="20"/>
                <w:szCs w:val="20"/>
              </w:rPr>
              <w:t>broader</w:t>
            </w:r>
            <w:proofErr w:type="gramEnd"/>
            <w:r>
              <w:rPr>
                <w:rFonts w:ascii="Calibri" w:eastAsia="Calibri" w:hAnsi="Calibri" w:cs="Calibri"/>
                <w:i/>
                <w:sz w:val="20"/>
                <w:szCs w:val="20"/>
              </w:rPr>
              <w:t xml:space="preserve"> ideas that can provide a frame for investigating the theme</w:t>
            </w:r>
          </w:p>
        </w:tc>
        <w:tc>
          <w:tcPr>
            <w:tcW w:w="6984" w:type="dxa"/>
            <w:gridSpan w:val="2"/>
            <w:tcBorders>
              <w:top w:val="single" w:sz="12" w:space="0" w:color="A6A6A6"/>
              <w:left w:val="single" w:sz="12" w:space="0" w:color="A6A6A6"/>
              <w:bottom w:val="single" w:sz="12" w:space="0" w:color="A6A6A6"/>
              <w:right w:val="single" w:sz="12" w:space="0" w:color="A6A6A6"/>
            </w:tcBorders>
          </w:tcPr>
          <w:p w:rsidR="00B87F39" w:rsidRDefault="00E373F9">
            <w:pPr>
              <w:pStyle w:val="normal0"/>
              <w:spacing w:line="240" w:lineRule="auto"/>
              <w:ind w:left="540"/>
              <w:jc w:val="right"/>
            </w:pPr>
            <w:proofErr w:type="gramStart"/>
            <w:r>
              <w:rPr>
                <w:rFonts w:ascii="Calibri" w:eastAsia="Calibri" w:hAnsi="Calibri" w:cs="Calibri"/>
                <w:i/>
                <w:sz w:val="20"/>
                <w:szCs w:val="20"/>
              </w:rPr>
              <w:t>language</w:t>
            </w:r>
            <w:proofErr w:type="gramEnd"/>
            <w:r>
              <w:rPr>
                <w:rFonts w:ascii="Calibri" w:eastAsia="Calibri" w:hAnsi="Calibri" w:cs="Calibri"/>
                <w:i/>
                <w:sz w:val="20"/>
                <w:szCs w:val="20"/>
              </w:rPr>
              <w:t xml:space="preserve"> that may be introduced during the unit</w:t>
            </w:r>
          </w:p>
          <w:p w:rsidR="00B87F39" w:rsidRDefault="00E373F9">
            <w:pPr>
              <w:pStyle w:val="normal0"/>
              <w:spacing w:line="240" w:lineRule="auto"/>
              <w:ind w:left="540"/>
              <w:jc w:val="right"/>
            </w:pPr>
            <w:r>
              <w:rPr>
                <w:rFonts w:ascii="Calibri" w:eastAsia="Calibri" w:hAnsi="Calibri" w:cs="Calibri"/>
                <w:i/>
                <w:sz w:val="20"/>
                <w:szCs w:val="20"/>
              </w:rPr>
              <w:t>(</w:t>
            </w:r>
            <w:proofErr w:type="gramStart"/>
            <w:r>
              <w:rPr>
                <w:rFonts w:ascii="Calibri" w:eastAsia="Calibri" w:hAnsi="Calibri" w:cs="Calibri"/>
                <w:i/>
                <w:sz w:val="20"/>
                <w:szCs w:val="20"/>
              </w:rPr>
              <w:t>some</w:t>
            </w:r>
            <w:proofErr w:type="gramEnd"/>
            <w:r>
              <w:rPr>
                <w:rFonts w:ascii="Calibri" w:eastAsia="Calibri" w:hAnsi="Calibri" w:cs="Calibri"/>
                <w:i/>
                <w:sz w:val="20"/>
                <w:szCs w:val="20"/>
              </w:rPr>
              <w:t xml:space="preserve"> vocabulary is dependent on the technical/conceptual choices)</w:t>
            </w:r>
          </w:p>
        </w:tc>
      </w:tr>
      <w:tr w:rsidR="00B87F39">
        <w:trPr>
          <w:trHeight w:val="4820"/>
        </w:trPr>
        <w:tc>
          <w:tcPr>
            <w:tcW w:w="6984" w:type="dxa"/>
            <w:gridSpan w:val="2"/>
            <w:tcBorders>
              <w:top w:val="single" w:sz="12" w:space="0" w:color="A6A6A6"/>
              <w:left w:val="single" w:sz="12" w:space="0" w:color="A6A6A6"/>
              <w:bottom w:val="single" w:sz="12" w:space="0" w:color="A6A6A6"/>
              <w:right w:val="single" w:sz="12" w:space="0" w:color="A6A6A6"/>
            </w:tcBorders>
          </w:tcPr>
          <w:p w:rsidR="00B87F39" w:rsidRDefault="00E373F9">
            <w:pPr>
              <w:pStyle w:val="normal0"/>
              <w:numPr>
                <w:ilvl w:val="0"/>
                <w:numId w:val="1"/>
              </w:numPr>
              <w:ind w:hanging="360"/>
              <w:contextualSpacing/>
            </w:pPr>
            <w:r>
              <w:rPr>
                <w:rFonts w:ascii="Calibri" w:eastAsia="Calibri" w:hAnsi="Calibri" w:cs="Calibri"/>
              </w:rPr>
              <w:t xml:space="preserve">Understand how art exhibited inside and outside of school contributes to </w:t>
            </w:r>
            <w:r>
              <w:rPr>
                <w:rFonts w:ascii="Calibri" w:eastAsia="Calibri" w:hAnsi="Calibri" w:cs="Calibri"/>
              </w:rPr>
              <w:t>a community.</w:t>
            </w:r>
          </w:p>
          <w:p w:rsidR="00B87F39" w:rsidRDefault="00E373F9">
            <w:pPr>
              <w:pStyle w:val="normal0"/>
              <w:numPr>
                <w:ilvl w:val="0"/>
                <w:numId w:val="1"/>
              </w:numPr>
              <w:ind w:hanging="360"/>
              <w:contextualSpacing/>
            </w:pPr>
            <w:r>
              <w:rPr>
                <w:rFonts w:ascii="Calibri" w:eastAsia="Calibri" w:hAnsi="Calibri" w:cs="Calibri"/>
              </w:rPr>
              <w:t xml:space="preserve">Identify how art influences and reflects personal and cultural meaning. </w:t>
            </w:r>
          </w:p>
          <w:p w:rsidR="00B87F39" w:rsidRDefault="00E373F9">
            <w:pPr>
              <w:pStyle w:val="normal0"/>
              <w:numPr>
                <w:ilvl w:val="0"/>
                <w:numId w:val="1"/>
              </w:numPr>
              <w:ind w:hanging="360"/>
              <w:contextualSpacing/>
            </w:pPr>
            <w:r>
              <w:rPr>
                <w:rFonts w:ascii="Calibri" w:eastAsia="Calibri" w:hAnsi="Calibri" w:cs="Calibri"/>
              </w:rPr>
              <w:t xml:space="preserve">Collective action and creation can create momentum </w:t>
            </w:r>
          </w:p>
          <w:p w:rsidR="00B87F39" w:rsidRDefault="00E373F9">
            <w:pPr>
              <w:pStyle w:val="normal0"/>
              <w:tabs>
                <w:tab w:val="left" w:pos="475"/>
              </w:tabs>
              <w:spacing w:line="240" w:lineRule="auto"/>
              <w:ind w:left="385"/>
            </w:pPr>
            <w:r>
              <w:rPr>
                <w:rFonts w:ascii="Calibri" w:eastAsia="Calibri" w:hAnsi="Calibri" w:cs="Calibri"/>
              </w:rPr>
              <w:t xml:space="preserve">      </w:t>
            </w:r>
            <w:proofErr w:type="gramStart"/>
            <w:r>
              <w:rPr>
                <w:rFonts w:ascii="Calibri" w:eastAsia="Calibri" w:hAnsi="Calibri" w:cs="Calibri"/>
              </w:rPr>
              <w:t>toward</w:t>
            </w:r>
            <w:proofErr w:type="gramEnd"/>
            <w:r>
              <w:rPr>
                <w:rFonts w:ascii="Calibri" w:eastAsia="Calibri" w:hAnsi="Calibri" w:cs="Calibri"/>
              </w:rPr>
              <w:t xml:space="preserve"> finding a solution to a problem</w:t>
            </w:r>
          </w:p>
          <w:p w:rsidR="00B87F39" w:rsidRDefault="00B87F39">
            <w:pPr>
              <w:pStyle w:val="normal0"/>
              <w:spacing w:line="240" w:lineRule="auto"/>
            </w:pPr>
          </w:p>
        </w:tc>
        <w:tc>
          <w:tcPr>
            <w:tcW w:w="6984" w:type="dxa"/>
            <w:gridSpan w:val="2"/>
            <w:tcBorders>
              <w:top w:val="single" w:sz="12" w:space="0" w:color="A6A6A6"/>
              <w:left w:val="single" w:sz="12" w:space="0" w:color="A6A6A6"/>
              <w:bottom w:val="single" w:sz="12" w:space="0" w:color="A6A6A6"/>
              <w:right w:val="single" w:sz="12" w:space="0" w:color="A6A6A6"/>
            </w:tcBorders>
          </w:tcPr>
          <w:p w:rsidR="00B87F39" w:rsidRDefault="00E373F9">
            <w:pPr>
              <w:pStyle w:val="normal0"/>
              <w:numPr>
                <w:ilvl w:val="0"/>
                <w:numId w:val="1"/>
              </w:numPr>
              <w:spacing w:before="100"/>
              <w:ind w:left="511" w:hanging="360"/>
              <w:contextualSpacing/>
              <w:rPr>
                <w:sz w:val="20"/>
                <w:szCs w:val="20"/>
              </w:rPr>
            </w:pPr>
            <w:r>
              <w:rPr>
                <w:rFonts w:ascii="Calibri" w:eastAsia="Calibri" w:hAnsi="Calibri" w:cs="Calibri"/>
                <w:sz w:val="20"/>
                <w:szCs w:val="20"/>
              </w:rPr>
              <w:t>Lead:  a heavy toxic bluish-white metallic element that is highly mallea</w:t>
            </w:r>
            <w:r>
              <w:rPr>
                <w:rFonts w:ascii="Calibri" w:eastAsia="Calibri" w:hAnsi="Calibri" w:cs="Calibri"/>
                <w:sz w:val="20"/>
                <w:szCs w:val="20"/>
              </w:rPr>
              <w:t>ble; occurs principally as galena and used in alloys, accumulators, cable sheaths, paints, and as a radiation shield.</w:t>
            </w:r>
          </w:p>
          <w:p w:rsidR="00B87F39" w:rsidRDefault="00E373F9">
            <w:pPr>
              <w:pStyle w:val="normal0"/>
              <w:numPr>
                <w:ilvl w:val="0"/>
                <w:numId w:val="1"/>
              </w:numPr>
              <w:ind w:left="511" w:hanging="360"/>
              <w:contextualSpacing/>
              <w:rPr>
                <w:sz w:val="20"/>
                <w:szCs w:val="20"/>
              </w:rPr>
            </w:pPr>
            <w:r>
              <w:rPr>
                <w:rFonts w:ascii="Calibri" w:eastAsia="Calibri" w:hAnsi="Calibri" w:cs="Calibri"/>
                <w:sz w:val="20"/>
                <w:szCs w:val="20"/>
              </w:rPr>
              <w:t>Neurotoxin:  A substance that damages, destroys, or impairs the functioning of nerve tissue.</w:t>
            </w:r>
          </w:p>
          <w:p w:rsidR="00B87F39" w:rsidRDefault="00E373F9">
            <w:pPr>
              <w:pStyle w:val="normal0"/>
              <w:numPr>
                <w:ilvl w:val="0"/>
                <w:numId w:val="1"/>
              </w:numPr>
              <w:ind w:left="511" w:hanging="360"/>
              <w:contextualSpacing/>
              <w:rPr>
                <w:sz w:val="20"/>
                <w:szCs w:val="20"/>
              </w:rPr>
            </w:pPr>
            <w:r>
              <w:rPr>
                <w:rFonts w:ascii="Calibri" w:eastAsia="Calibri" w:hAnsi="Calibri" w:cs="Calibri"/>
                <w:sz w:val="20"/>
                <w:szCs w:val="20"/>
              </w:rPr>
              <w:t>Philanthropy:  Giving, serving and private citizen action intended for the common good</w:t>
            </w:r>
          </w:p>
          <w:p w:rsidR="00B87F39" w:rsidRDefault="00E373F9">
            <w:pPr>
              <w:pStyle w:val="normal0"/>
              <w:numPr>
                <w:ilvl w:val="0"/>
                <w:numId w:val="1"/>
              </w:numPr>
              <w:ind w:left="511" w:hanging="360"/>
              <w:contextualSpacing/>
              <w:rPr>
                <w:sz w:val="20"/>
                <w:szCs w:val="20"/>
              </w:rPr>
            </w:pPr>
            <w:r>
              <w:rPr>
                <w:rFonts w:ascii="Calibri" w:eastAsia="Calibri" w:hAnsi="Calibri" w:cs="Calibri"/>
                <w:sz w:val="20"/>
                <w:szCs w:val="20"/>
              </w:rPr>
              <w:t xml:space="preserve">Empathy:   the power of understanding and imaginatively entering into another person's </w:t>
            </w:r>
            <w:r>
              <w:rPr>
                <w:rFonts w:ascii="Calibri" w:eastAsia="Calibri" w:hAnsi="Calibri" w:cs="Calibri"/>
                <w:color w:val="333333"/>
                <w:sz w:val="20"/>
                <w:szCs w:val="20"/>
              </w:rPr>
              <w:t>feelings</w:t>
            </w:r>
          </w:p>
          <w:p w:rsidR="00B87F39" w:rsidRDefault="00E373F9">
            <w:pPr>
              <w:pStyle w:val="normal0"/>
              <w:numPr>
                <w:ilvl w:val="0"/>
                <w:numId w:val="1"/>
              </w:numPr>
              <w:ind w:left="511" w:hanging="360"/>
              <w:contextualSpacing/>
              <w:rPr>
                <w:sz w:val="20"/>
                <w:szCs w:val="20"/>
              </w:rPr>
            </w:pPr>
            <w:r>
              <w:rPr>
                <w:rFonts w:ascii="Calibri" w:eastAsia="Calibri" w:hAnsi="Calibri" w:cs="Calibri"/>
                <w:sz w:val="20"/>
                <w:szCs w:val="20"/>
              </w:rPr>
              <w:t>Environmental:  Relating to the natural world and the impact of human activity on its condition: "acid rain may have caused major environmental damage.</w:t>
            </w:r>
          </w:p>
          <w:p w:rsidR="00B87F39" w:rsidRDefault="00E373F9">
            <w:pPr>
              <w:pStyle w:val="normal0"/>
              <w:numPr>
                <w:ilvl w:val="0"/>
                <w:numId w:val="1"/>
              </w:numPr>
              <w:ind w:left="511" w:hanging="360"/>
              <w:contextualSpacing/>
              <w:rPr>
                <w:sz w:val="20"/>
                <w:szCs w:val="20"/>
              </w:rPr>
            </w:pPr>
            <w:r>
              <w:rPr>
                <w:rFonts w:ascii="Calibri" w:eastAsia="Calibri" w:hAnsi="Calibri" w:cs="Calibri"/>
                <w:sz w:val="20"/>
                <w:szCs w:val="20"/>
              </w:rPr>
              <w:t>Advocacy:  Public support for or recommendation of a particular cause or policy.</w:t>
            </w:r>
          </w:p>
          <w:p w:rsidR="00B87F39" w:rsidRDefault="00E373F9">
            <w:pPr>
              <w:pStyle w:val="normal0"/>
              <w:numPr>
                <w:ilvl w:val="0"/>
                <w:numId w:val="1"/>
              </w:numPr>
              <w:spacing w:after="100"/>
              <w:ind w:left="511" w:hanging="360"/>
              <w:contextualSpacing/>
              <w:rPr>
                <w:sz w:val="20"/>
                <w:szCs w:val="20"/>
              </w:rPr>
            </w:pPr>
            <w:bookmarkStart w:id="4" w:name="_3znysh7" w:colFirst="0" w:colLast="0"/>
            <w:bookmarkEnd w:id="4"/>
            <w:r>
              <w:rPr>
                <w:rFonts w:ascii="Calibri" w:eastAsia="Calibri" w:hAnsi="Calibri" w:cs="Calibri"/>
                <w:sz w:val="20"/>
                <w:szCs w:val="20"/>
              </w:rPr>
              <w:t xml:space="preserve">Social Change:  Social </w:t>
            </w:r>
            <w:r>
              <w:rPr>
                <w:rFonts w:ascii="Calibri" w:eastAsia="Calibri" w:hAnsi="Calibri" w:cs="Calibri"/>
                <w:sz w:val="20"/>
                <w:szCs w:val="20"/>
              </w:rPr>
              <w:t>change refers to an alteration in the social structure of a social group or society, i.e. a change in the nature, social institutions, social behaviors or social relations of a society.</w:t>
            </w:r>
          </w:p>
        </w:tc>
      </w:tr>
    </w:tbl>
    <w:p w:rsidR="00B87F39" w:rsidRDefault="00B87F39">
      <w:pPr>
        <w:pStyle w:val="normal0"/>
        <w:spacing w:line="240" w:lineRule="auto"/>
      </w:pPr>
    </w:p>
    <w:p w:rsidR="00B87F39" w:rsidRDefault="00B87F39">
      <w:pPr>
        <w:pStyle w:val="normal0"/>
        <w:spacing w:line="240" w:lineRule="auto"/>
      </w:pPr>
    </w:p>
    <w:p w:rsidR="00B87F39" w:rsidRDefault="00B87F39">
      <w:pPr>
        <w:pStyle w:val="normal0"/>
        <w:spacing w:line="240" w:lineRule="auto"/>
      </w:pPr>
    </w:p>
    <w:p w:rsidR="00B87F39" w:rsidRDefault="00B87F39">
      <w:pPr>
        <w:pStyle w:val="normal0"/>
        <w:spacing w:line="240" w:lineRule="auto"/>
      </w:pPr>
    </w:p>
    <w:p w:rsidR="00B87F39" w:rsidRDefault="00B87F39">
      <w:pPr>
        <w:pStyle w:val="normal0"/>
        <w:spacing w:line="240" w:lineRule="auto"/>
      </w:pPr>
    </w:p>
    <w:tbl>
      <w:tblPr>
        <w:tblStyle w:val="a3"/>
        <w:tblW w:w="1396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1134"/>
        <w:gridCol w:w="3492"/>
        <w:gridCol w:w="3492"/>
        <w:gridCol w:w="3492"/>
      </w:tblGrid>
      <w:tr w:rsidR="00B87F39">
        <w:tc>
          <w:tcPr>
            <w:tcW w:w="3492" w:type="dxa"/>
            <w:gridSpan w:val="2"/>
            <w:tcBorders>
              <w:top w:val="nil"/>
              <w:left w:val="nil"/>
              <w:bottom w:val="nil"/>
              <w:right w:val="nil"/>
            </w:tcBorders>
            <w:shd w:val="clear" w:color="auto" w:fill="DBE5F1"/>
          </w:tcPr>
          <w:p w:rsidR="00B87F39" w:rsidRDefault="00E373F9">
            <w:pPr>
              <w:pStyle w:val="normal0"/>
              <w:spacing w:line="240" w:lineRule="auto"/>
            </w:pPr>
            <w:r>
              <w:rPr>
                <w:rFonts w:ascii="Calibri" w:eastAsia="Calibri" w:hAnsi="Calibri" w:cs="Calibri"/>
                <w:color w:val="366091"/>
                <w:sz w:val="24"/>
                <w:szCs w:val="24"/>
              </w:rPr>
              <w:lastRenderedPageBreak/>
              <w:t>National Standards Addressed</w:t>
            </w:r>
          </w:p>
        </w:tc>
        <w:tc>
          <w:tcPr>
            <w:tcW w:w="3492" w:type="dxa"/>
            <w:tcBorders>
              <w:top w:val="nil"/>
              <w:left w:val="nil"/>
              <w:bottom w:val="nil"/>
              <w:right w:val="nil"/>
            </w:tcBorders>
          </w:tcPr>
          <w:p w:rsidR="00B87F39" w:rsidRDefault="00B87F39">
            <w:pPr>
              <w:pStyle w:val="normal0"/>
              <w:spacing w:line="240" w:lineRule="auto"/>
            </w:pPr>
          </w:p>
        </w:tc>
        <w:tc>
          <w:tcPr>
            <w:tcW w:w="3492" w:type="dxa"/>
            <w:tcBorders>
              <w:top w:val="nil"/>
              <w:left w:val="nil"/>
              <w:bottom w:val="nil"/>
              <w:right w:val="nil"/>
            </w:tcBorders>
            <w:vAlign w:val="center"/>
          </w:tcPr>
          <w:p w:rsidR="00B87F39" w:rsidRDefault="00B87F39">
            <w:pPr>
              <w:pStyle w:val="normal0"/>
              <w:spacing w:line="240" w:lineRule="auto"/>
              <w:jc w:val="right"/>
            </w:pPr>
          </w:p>
        </w:tc>
        <w:tc>
          <w:tcPr>
            <w:tcW w:w="3492" w:type="dxa"/>
            <w:tcBorders>
              <w:top w:val="nil"/>
              <w:left w:val="nil"/>
              <w:bottom w:val="nil"/>
              <w:right w:val="nil"/>
            </w:tcBorders>
            <w:vAlign w:val="center"/>
          </w:tcPr>
          <w:p w:rsidR="00B87F39" w:rsidRDefault="00B87F39">
            <w:pPr>
              <w:pStyle w:val="normal0"/>
              <w:spacing w:line="240" w:lineRule="auto"/>
              <w:jc w:val="right"/>
            </w:pPr>
          </w:p>
        </w:tc>
      </w:tr>
      <w:tr w:rsidR="00B87F39">
        <w:tc>
          <w:tcPr>
            <w:tcW w:w="2358" w:type="dxa"/>
            <w:tcBorders>
              <w:top w:val="nil"/>
              <w:left w:val="nil"/>
              <w:bottom w:val="single" w:sz="12" w:space="0" w:color="A6A6A6"/>
              <w:right w:val="nil"/>
            </w:tcBorders>
            <w:vAlign w:val="center"/>
          </w:tcPr>
          <w:p w:rsidR="00B87F39" w:rsidRDefault="00E373F9">
            <w:pPr>
              <w:pStyle w:val="normal0"/>
              <w:widowControl w:val="0"/>
            </w:pPr>
            <w:r>
              <w:rPr>
                <w:rFonts w:ascii="Calibri" w:eastAsia="Calibri" w:hAnsi="Calibri" w:cs="Calibri"/>
              </w:rPr>
              <w:t>VA</w:t>
            </w:r>
            <w:proofErr w:type="gramStart"/>
            <w:r>
              <w:rPr>
                <w:rFonts w:ascii="Calibri" w:eastAsia="Calibri" w:hAnsi="Calibri" w:cs="Calibri"/>
              </w:rPr>
              <w:t>:Pr6.1.3a</w:t>
            </w:r>
            <w:proofErr w:type="gramEnd"/>
          </w:p>
        </w:tc>
        <w:tc>
          <w:tcPr>
            <w:tcW w:w="11610" w:type="dxa"/>
            <w:gridSpan w:val="4"/>
            <w:tcBorders>
              <w:top w:val="nil"/>
              <w:left w:val="nil"/>
              <w:bottom w:val="single" w:sz="12" w:space="0" w:color="A6A6A6"/>
              <w:right w:val="nil"/>
            </w:tcBorders>
            <w:vAlign w:val="center"/>
          </w:tcPr>
          <w:p w:rsidR="00B87F39" w:rsidRDefault="00E373F9">
            <w:pPr>
              <w:pStyle w:val="normal0"/>
              <w:spacing w:line="240" w:lineRule="auto"/>
            </w:pPr>
            <w:r>
              <w:rPr>
                <w:rFonts w:ascii="Calibri" w:eastAsia="Calibri" w:hAnsi="Calibri" w:cs="Calibri"/>
                <w:sz w:val="24"/>
                <w:szCs w:val="24"/>
              </w:rPr>
              <w:t>Identify and explain how and where different cultures record and illustrate stories and history of life through art.</w:t>
            </w:r>
          </w:p>
        </w:tc>
      </w:tr>
      <w:tr w:rsidR="00B87F39">
        <w:tc>
          <w:tcPr>
            <w:tcW w:w="2358" w:type="dxa"/>
            <w:tcBorders>
              <w:top w:val="single" w:sz="12" w:space="0" w:color="A6A6A6"/>
              <w:left w:val="nil"/>
              <w:bottom w:val="single" w:sz="12" w:space="0" w:color="A6A6A6"/>
              <w:right w:val="nil"/>
            </w:tcBorders>
            <w:vAlign w:val="center"/>
          </w:tcPr>
          <w:p w:rsidR="00B87F39" w:rsidRDefault="00E373F9">
            <w:pPr>
              <w:pStyle w:val="normal0"/>
              <w:widowControl w:val="0"/>
            </w:pPr>
            <w:r>
              <w:rPr>
                <w:rFonts w:ascii="Calibri" w:eastAsia="Calibri" w:hAnsi="Calibri" w:cs="Calibri"/>
              </w:rPr>
              <w:t>VA</w:t>
            </w:r>
            <w:proofErr w:type="gramStart"/>
            <w:r>
              <w:rPr>
                <w:rFonts w:ascii="Calibri" w:eastAsia="Calibri" w:hAnsi="Calibri" w:cs="Calibri"/>
              </w:rPr>
              <w:t>:Cn10.1.5a</w:t>
            </w:r>
            <w:proofErr w:type="gramEnd"/>
          </w:p>
        </w:tc>
        <w:tc>
          <w:tcPr>
            <w:tcW w:w="11610" w:type="dxa"/>
            <w:gridSpan w:val="4"/>
            <w:tcBorders>
              <w:top w:val="single" w:sz="12" w:space="0" w:color="A6A6A6"/>
              <w:left w:val="nil"/>
              <w:bottom w:val="single" w:sz="12" w:space="0" w:color="A6A6A6"/>
              <w:right w:val="nil"/>
            </w:tcBorders>
            <w:vAlign w:val="center"/>
          </w:tcPr>
          <w:p w:rsidR="00B87F39" w:rsidRDefault="00E373F9">
            <w:pPr>
              <w:pStyle w:val="normal0"/>
              <w:spacing w:line="240" w:lineRule="auto"/>
            </w:pPr>
            <w:r>
              <w:rPr>
                <w:rFonts w:ascii="Calibri" w:eastAsia="Calibri" w:hAnsi="Calibri" w:cs="Calibri"/>
                <w:sz w:val="24"/>
                <w:szCs w:val="24"/>
              </w:rPr>
              <w:t>Apply formal and conceptual vocabularies of art and design to view surroundings in new ways through artmaking.</w:t>
            </w:r>
          </w:p>
        </w:tc>
      </w:tr>
      <w:tr w:rsidR="00B87F39">
        <w:tc>
          <w:tcPr>
            <w:tcW w:w="2358" w:type="dxa"/>
            <w:tcBorders>
              <w:top w:val="single" w:sz="12" w:space="0" w:color="A6A6A6"/>
              <w:left w:val="nil"/>
              <w:bottom w:val="single" w:sz="12" w:space="0" w:color="A6A6A6"/>
              <w:right w:val="nil"/>
            </w:tcBorders>
            <w:vAlign w:val="center"/>
          </w:tcPr>
          <w:p w:rsidR="00B87F39" w:rsidRDefault="00E373F9">
            <w:pPr>
              <w:pStyle w:val="normal0"/>
              <w:widowControl w:val="0"/>
            </w:pPr>
            <w:r>
              <w:rPr>
                <w:rFonts w:ascii="Calibri" w:eastAsia="Calibri" w:hAnsi="Calibri" w:cs="Calibri"/>
              </w:rPr>
              <w:t>VA</w:t>
            </w:r>
            <w:proofErr w:type="gramStart"/>
            <w:r>
              <w:rPr>
                <w:rFonts w:ascii="Calibri" w:eastAsia="Calibri" w:hAnsi="Calibri" w:cs="Calibri"/>
              </w:rPr>
              <w:t>:Cn10.1.6a</w:t>
            </w:r>
            <w:proofErr w:type="gramEnd"/>
            <w:r>
              <w:rPr>
                <w:rFonts w:ascii="Calibri" w:eastAsia="Calibri" w:hAnsi="Calibri" w:cs="Calibri"/>
              </w:rPr>
              <w:t xml:space="preserve"> </w:t>
            </w:r>
          </w:p>
        </w:tc>
        <w:tc>
          <w:tcPr>
            <w:tcW w:w="11610" w:type="dxa"/>
            <w:gridSpan w:val="4"/>
            <w:tcBorders>
              <w:top w:val="single" w:sz="12" w:space="0" w:color="A6A6A6"/>
              <w:left w:val="nil"/>
              <w:bottom w:val="single" w:sz="12" w:space="0" w:color="A6A6A6"/>
              <w:right w:val="nil"/>
            </w:tcBorders>
            <w:vAlign w:val="center"/>
          </w:tcPr>
          <w:p w:rsidR="00B87F39" w:rsidRDefault="00E373F9">
            <w:pPr>
              <w:pStyle w:val="normal0"/>
              <w:spacing w:line="240" w:lineRule="auto"/>
            </w:pPr>
            <w:r>
              <w:rPr>
                <w:rFonts w:ascii="Calibri" w:eastAsia="Calibri" w:hAnsi="Calibri" w:cs="Calibri"/>
                <w:sz w:val="24"/>
                <w:szCs w:val="24"/>
              </w:rPr>
              <w:t>Generate a collection of ideas reflecting current interests and concerns that could be investigated in artmaking.</w:t>
            </w:r>
          </w:p>
        </w:tc>
      </w:tr>
      <w:tr w:rsidR="00B87F39">
        <w:trPr>
          <w:trHeight w:val="560"/>
        </w:trPr>
        <w:tc>
          <w:tcPr>
            <w:tcW w:w="2358" w:type="dxa"/>
            <w:tcBorders>
              <w:top w:val="single" w:sz="12" w:space="0" w:color="A6A6A6"/>
              <w:left w:val="nil"/>
              <w:bottom w:val="single" w:sz="12" w:space="0" w:color="A6A6A6"/>
              <w:right w:val="nil"/>
            </w:tcBorders>
            <w:vAlign w:val="center"/>
          </w:tcPr>
          <w:p w:rsidR="00B87F39" w:rsidRDefault="00E373F9">
            <w:pPr>
              <w:pStyle w:val="normal0"/>
              <w:spacing w:line="240" w:lineRule="auto"/>
            </w:pPr>
            <w:bookmarkStart w:id="5" w:name="_2et92p0" w:colFirst="0" w:colLast="0"/>
            <w:bookmarkEnd w:id="5"/>
            <w:r>
              <w:rPr>
                <w:rFonts w:ascii="Calibri" w:eastAsia="Calibri" w:hAnsi="Calibri" w:cs="Calibri"/>
              </w:rPr>
              <w:t>VA</w:t>
            </w:r>
            <w:proofErr w:type="gramStart"/>
            <w:r>
              <w:rPr>
                <w:rFonts w:ascii="Calibri" w:eastAsia="Calibri" w:hAnsi="Calibri" w:cs="Calibri"/>
              </w:rPr>
              <w:t>:Cn11.1.5a</w:t>
            </w:r>
            <w:proofErr w:type="gramEnd"/>
          </w:p>
        </w:tc>
        <w:tc>
          <w:tcPr>
            <w:tcW w:w="11610" w:type="dxa"/>
            <w:gridSpan w:val="4"/>
            <w:tcBorders>
              <w:top w:val="single" w:sz="12" w:space="0" w:color="A6A6A6"/>
              <w:left w:val="nil"/>
              <w:bottom w:val="single" w:sz="12" w:space="0" w:color="A6A6A6"/>
              <w:right w:val="nil"/>
            </w:tcBorders>
            <w:vAlign w:val="center"/>
          </w:tcPr>
          <w:p w:rsidR="00B87F39" w:rsidRDefault="00E373F9">
            <w:pPr>
              <w:pStyle w:val="normal0"/>
              <w:spacing w:line="240" w:lineRule="auto"/>
            </w:pPr>
            <w:r>
              <w:rPr>
                <w:rFonts w:ascii="Calibri" w:eastAsia="Calibri" w:hAnsi="Calibri" w:cs="Calibri"/>
                <w:sz w:val="24"/>
                <w:szCs w:val="24"/>
              </w:rPr>
              <w:t>Identify how art is used to inform or change beliefs, values, or behaviors of an individual or society.</w:t>
            </w:r>
          </w:p>
        </w:tc>
      </w:tr>
      <w:tr w:rsidR="00B87F39">
        <w:tc>
          <w:tcPr>
            <w:tcW w:w="2358" w:type="dxa"/>
            <w:tcBorders>
              <w:top w:val="single" w:sz="12" w:space="0" w:color="A6A6A6"/>
              <w:left w:val="nil"/>
              <w:bottom w:val="nil"/>
              <w:right w:val="nil"/>
            </w:tcBorders>
            <w:vAlign w:val="center"/>
          </w:tcPr>
          <w:p w:rsidR="00B87F39" w:rsidRDefault="00B87F39">
            <w:pPr>
              <w:pStyle w:val="normal0"/>
              <w:spacing w:line="240" w:lineRule="auto"/>
              <w:jc w:val="right"/>
            </w:pPr>
          </w:p>
        </w:tc>
        <w:tc>
          <w:tcPr>
            <w:tcW w:w="11610" w:type="dxa"/>
            <w:gridSpan w:val="4"/>
            <w:tcBorders>
              <w:top w:val="single" w:sz="12" w:space="0" w:color="A6A6A6"/>
              <w:left w:val="nil"/>
              <w:bottom w:val="nil"/>
              <w:right w:val="nil"/>
            </w:tcBorders>
            <w:vAlign w:val="center"/>
          </w:tcPr>
          <w:p w:rsidR="00B87F39" w:rsidRDefault="00B87F39">
            <w:pPr>
              <w:pStyle w:val="normal0"/>
              <w:spacing w:line="240" w:lineRule="auto"/>
            </w:pPr>
          </w:p>
        </w:tc>
      </w:tr>
    </w:tbl>
    <w:p w:rsidR="00B87F39" w:rsidRDefault="00B87F39">
      <w:pPr>
        <w:pStyle w:val="normal0"/>
        <w:spacing w:line="240" w:lineRule="auto"/>
      </w:pPr>
    </w:p>
    <w:p w:rsidR="00B87F39" w:rsidRDefault="00B87F39">
      <w:pPr>
        <w:pStyle w:val="normal0"/>
        <w:spacing w:line="240" w:lineRule="auto"/>
      </w:pPr>
    </w:p>
    <w:tbl>
      <w:tblPr>
        <w:tblStyle w:val="a4"/>
        <w:tblW w:w="1391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10"/>
      </w:tblGrid>
      <w:tr w:rsidR="00B87F39">
        <w:tc>
          <w:tcPr>
            <w:tcW w:w="13910" w:type="dxa"/>
            <w:tcBorders>
              <w:top w:val="nil"/>
              <w:left w:val="nil"/>
              <w:bottom w:val="single" w:sz="12" w:space="0" w:color="A6A6A6"/>
              <w:right w:val="nil"/>
            </w:tcBorders>
            <w:shd w:val="clear" w:color="auto" w:fill="DBE5F1"/>
          </w:tcPr>
          <w:p w:rsidR="00B87F39" w:rsidRDefault="00E373F9">
            <w:pPr>
              <w:pStyle w:val="normal0"/>
              <w:spacing w:line="240" w:lineRule="auto"/>
            </w:pPr>
            <w:r>
              <w:rPr>
                <w:rFonts w:ascii="Calibri" w:eastAsia="Calibri" w:hAnsi="Calibri" w:cs="Calibri"/>
                <w:color w:val="366091"/>
                <w:sz w:val="24"/>
                <w:szCs w:val="24"/>
              </w:rPr>
              <w:t>Thematic Overview/Context</w:t>
            </w:r>
          </w:p>
        </w:tc>
      </w:tr>
      <w:tr w:rsidR="00B87F39">
        <w:tc>
          <w:tcPr>
            <w:tcW w:w="13910" w:type="dxa"/>
            <w:tcBorders>
              <w:top w:val="single" w:sz="12" w:space="0" w:color="A6A6A6"/>
              <w:left w:val="single" w:sz="12" w:space="0" w:color="A6A6A6"/>
              <w:bottom w:val="single" w:sz="12" w:space="0" w:color="A6A6A6"/>
            </w:tcBorders>
          </w:tcPr>
          <w:p w:rsidR="00B87F39" w:rsidRDefault="00E373F9">
            <w:pPr>
              <w:pStyle w:val="normal0"/>
              <w:spacing w:line="240" w:lineRule="auto"/>
            </w:pPr>
            <w:proofErr w:type="gramStart"/>
            <w:r>
              <w:rPr>
                <w:rFonts w:ascii="Calibri" w:eastAsia="Calibri" w:hAnsi="Calibri" w:cs="Calibri"/>
                <w:i/>
                <w:sz w:val="20"/>
                <w:szCs w:val="20"/>
              </w:rPr>
              <w:t>engagement</w:t>
            </w:r>
            <w:proofErr w:type="gramEnd"/>
            <w:r>
              <w:rPr>
                <w:rFonts w:ascii="Calibri" w:eastAsia="Calibri" w:hAnsi="Calibri" w:cs="Calibri"/>
                <w:i/>
                <w:sz w:val="20"/>
                <w:szCs w:val="20"/>
              </w:rPr>
              <w:t xml:space="preserve"> with the theme/foundations of concept</w:t>
            </w:r>
          </w:p>
        </w:tc>
      </w:tr>
      <w:tr w:rsidR="00B87F39">
        <w:trPr>
          <w:trHeight w:val="4080"/>
        </w:trPr>
        <w:tc>
          <w:tcPr>
            <w:tcW w:w="13910" w:type="dxa"/>
            <w:tcBorders>
              <w:top w:val="single" w:sz="12" w:space="0" w:color="A6A6A6"/>
              <w:left w:val="single" w:sz="12" w:space="0" w:color="A6A6A6"/>
              <w:bottom w:val="single" w:sz="4" w:space="0" w:color="BFBFBF"/>
            </w:tcBorders>
          </w:tcPr>
          <w:p w:rsidR="00B87F39" w:rsidRDefault="00B87F39">
            <w:pPr>
              <w:pStyle w:val="normal0"/>
              <w:spacing w:line="240" w:lineRule="auto"/>
              <w:ind w:right="1923"/>
            </w:pPr>
            <w:bookmarkStart w:id="6" w:name="_tyjcwt" w:colFirst="0" w:colLast="0"/>
            <w:bookmarkEnd w:id="6"/>
          </w:p>
          <w:p w:rsidR="00B87F39" w:rsidRDefault="00E373F9">
            <w:pPr>
              <w:pStyle w:val="normal0"/>
              <w:numPr>
                <w:ilvl w:val="0"/>
                <w:numId w:val="5"/>
              </w:numPr>
              <w:spacing w:before="280" w:line="240" w:lineRule="auto"/>
              <w:ind w:left="-72" w:firstLine="360"/>
              <w:contextualSpacing/>
              <w:rPr>
                <w:b/>
                <w:sz w:val="20"/>
                <w:szCs w:val="20"/>
              </w:rPr>
            </w:pPr>
            <w:r>
              <w:rPr>
                <w:rFonts w:ascii="Calibri" w:eastAsia="Calibri" w:hAnsi="Calibri" w:cs="Calibri"/>
                <w:sz w:val="20"/>
                <w:szCs w:val="20"/>
              </w:rPr>
              <w:t xml:space="preserve">Question: How might artists increase awareness of important issues and advocate for change?  </w:t>
            </w:r>
          </w:p>
          <w:p w:rsidR="00B87F39" w:rsidRDefault="00B87F39">
            <w:pPr>
              <w:pStyle w:val="normal0"/>
              <w:spacing w:line="240" w:lineRule="auto"/>
              <w:ind w:left="288"/>
            </w:pPr>
          </w:p>
          <w:p w:rsidR="00B87F39" w:rsidRDefault="00E373F9">
            <w:pPr>
              <w:pStyle w:val="normal0"/>
              <w:numPr>
                <w:ilvl w:val="0"/>
                <w:numId w:val="5"/>
              </w:numPr>
              <w:spacing w:line="240" w:lineRule="auto"/>
              <w:ind w:left="738" w:hanging="450"/>
              <w:contextualSpacing/>
              <w:rPr>
                <w:b/>
                <w:sz w:val="20"/>
                <w:szCs w:val="20"/>
              </w:rPr>
            </w:pPr>
            <w:r>
              <w:rPr>
                <w:rFonts w:ascii="Calibri" w:eastAsia="Calibri" w:hAnsi="Calibri" w:cs="Calibri"/>
                <w:sz w:val="20"/>
                <w:szCs w:val="20"/>
              </w:rPr>
              <w:t>Introduce focus issue: Lead Poisoning.  Have students complete the T/F quiz about lead poisoning and what they can do to prevent it.  This pre-test will identify student’s preconceptions about environmental toxins and advocacy.  Collect quiz. (</w:t>
            </w:r>
            <w:proofErr w:type="gramStart"/>
            <w:r>
              <w:rPr>
                <w:rFonts w:ascii="Calibri" w:eastAsia="Calibri" w:hAnsi="Calibri" w:cs="Calibri"/>
                <w:sz w:val="20"/>
                <w:szCs w:val="20"/>
              </w:rPr>
              <w:t>note</w:t>
            </w:r>
            <w:proofErr w:type="gramEnd"/>
            <w:r>
              <w:rPr>
                <w:rFonts w:ascii="Calibri" w:eastAsia="Calibri" w:hAnsi="Calibri" w:cs="Calibri"/>
                <w:sz w:val="20"/>
                <w:szCs w:val="20"/>
              </w:rPr>
              <w:t>: a samp</w:t>
            </w:r>
            <w:r>
              <w:rPr>
                <w:rFonts w:ascii="Calibri" w:eastAsia="Calibri" w:hAnsi="Calibri" w:cs="Calibri"/>
                <w:sz w:val="20"/>
                <w:szCs w:val="20"/>
              </w:rPr>
              <w:t xml:space="preserve">le quiz will be included in the Operation Paydirt teacher package distributed with the Fundred Templates). </w:t>
            </w:r>
          </w:p>
          <w:p w:rsidR="00B87F39" w:rsidRDefault="00B87F39">
            <w:pPr>
              <w:pStyle w:val="normal0"/>
              <w:spacing w:line="240" w:lineRule="auto"/>
              <w:ind w:left="288"/>
            </w:pPr>
          </w:p>
          <w:p w:rsidR="00B87F39" w:rsidRDefault="00E373F9">
            <w:pPr>
              <w:pStyle w:val="normal0"/>
              <w:numPr>
                <w:ilvl w:val="0"/>
                <w:numId w:val="5"/>
              </w:numPr>
              <w:spacing w:line="240" w:lineRule="auto"/>
              <w:ind w:left="738" w:hanging="450"/>
              <w:contextualSpacing/>
              <w:rPr>
                <w:sz w:val="20"/>
                <w:szCs w:val="20"/>
              </w:rPr>
            </w:pPr>
            <w:r>
              <w:rPr>
                <w:rFonts w:ascii="Calibri" w:eastAsia="Calibri" w:hAnsi="Calibri" w:cs="Calibri"/>
                <w:sz w:val="20"/>
                <w:szCs w:val="20"/>
              </w:rPr>
              <w:t>As a class, watch “</w:t>
            </w:r>
            <w:hyperlink r:id="rId8">
              <w:r>
                <w:rPr>
                  <w:rFonts w:ascii="Calibri" w:eastAsia="Calibri" w:hAnsi="Calibri" w:cs="Calibri"/>
                  <w:color w:val="0000FF"/>
                  <w:sz w:val="20"/>
                  <w:szCs w:val="20"/>
                  <w:u w:val="single"/>
                </w:rPr>
                <w:t xml:space="preserve">What an artist can </w:t>
              </w:r>
              <w:proofErr w:type="gramStart"/>
              <w:r>
                <w:rPr>
                  <w:rFonts w:ascii="Calibri" w:eastAsia="Calibri" w:hAnsi="Calibri" w:cs="Calibri"/>
                  <w:color w:val="0000FF"/>
                  <w:sz w:val="20"/>
                  <w:szCs w:val="20"/>
                  <w:u w:val="single"/>
                </w:rPr>
                <w:t>offer…,</w:t>
              </w:r>
              <w:proofErr w:type="gramEnd"/>
            </w:hyperlink>
            <w:r>
              <w:rPr>
                <w:rFonts w:ascii="Calibri" w:eastAsia="Calibri" w:hAnsi="Calibri" w:cs="Calibri"/>
                <w:sz w:val="20"/>
                <w:szCs w:val="20"/>
              </w:rPr>
              <w:t xml:space="preserve"> “</w:t>
            </w:r>
            <w:hyperlink r:id="rId9">
              <w:r>
                <w:rPr>
                  <w:rFonts w:ascii="Calibri" w:eastAsia="Calibri" w:hAnsi="Calibri" w:cs="Calibri"/>
                  <w:color w:val="0000FF"/>
                  <w:sz w:val="20"/>
                  <w:szCs w:val="20"/>
                  <w:u w:val="single"/>
                </w:rPr>
                <w:t>Open Door Studio Interview: Mel Chin</w:t>
              </w:r>
            </w:hyperlink>
            <w:r>
              <w:rPr>
                <w:rFonts w:ascii="Calibri" w:eastAsia="Calibri" w:hAnsi="Calibri" w:cs="Calibri"/>
                <w:sz w:val="20"/>
                <w:szCs w:val="20"/>
              </w:rPr>
              <w:t xml:space="preserve">,” or have students read the Charlotte Observer article, </w:t>
            </w:r>
            <w:hyperlink r:id="rId10" w:anchor="storylink=cpy">
              <w:r>
                <w:rPr>
                  <w:rFonts w:ascii="Calibri" w:eastAsia="Calibri" w:hAnsi="Calibri" w:cs="Calibri"/>
                  <w:color w:val="0000FF"/>
                  <w:sz w:val="20"/>
                  <w:szCs w:val="20"/>
                  <w:u w:val="single"/>
                </w:rPr>
                <w:t>“Artist Mel Chin addresses vexing problems through art, science, and community engagement”</w:t>
              </w:r>
            </w:hyperlink>
            <w:r>
              <w:rPr>
                <w:rFonts w:ascii="Calibri" w:eastAsia="Calibri" w:hAnsi="Calibri" w:cs="Calibri"/>
                <w:sz w:val="20"/>
                <w:szCs w:val="20"/>
              </w:rPr>
              <w:t xml:space="preserve"> linked below. </w:t>
            </w:r>
          </w:p>
          <w:p w:rsidR="00B87F39" w:rsidRDefault="00B87F39">
            <w:pPr>
              <w:pStyle w:val="normal0"/>
              <w:spacing w:after="100" w:line="240" w:lineRule="auto"/>
              <w:ind w:left="738"/>
            </w:pPr>
          </w:p>
        </w:tc>
      </w:tr>
    </w:tbl>
    <w:p w:rsidR="00B87F39" w:rsidRDefault="00B87F39">
      <w:pPr>
        <w:pStyle w:val="normal0"/>
        <w:spacing w:line="240" w:lineRule="auto"/>
      </w:pPr>
    </w:p>
    <w:p w:rsidR="00B87F39" w:rsidRDefault="00B87F39">
      <w:pPr>
        <w:pStyle w:val="normal0"/>
        <w:spacing w:line="240" w:lineRule="auto"/>
      </w:pPr>
    </w:p>
    <w:p w:rsidR="00B87F39" w:rsidRDefault="00B87F39">
      <w:pPr>
        <w:pStyle w:val="normal0"/>
        <w:spacing w:line="240" w:lineRule="auto"/>
      </w:pPr>
    </w:p>
    <w:p w:rsidR="00B87F39" w:rsidRDefault="00B87F39">
      <w:pPr>
        <w:pStyle w:val="normal0"/>
        <w:spacing w:line="240" w:lineRule="auto"/>
      </w:pPr>
    </w:p>
    <w:p w:rsidR="00B87F39" w:rsidRDefault="00B87F39">
      <w:pPr>
        <w:pStyle w:val="normal0"/>
        <w:spacing w:line="240" w:lineRule="auto"/>
      </w:pPr>
    </w:p>
    <w:p w:rsidR="00B87F39" w:rsidRDefault="00B87F39">
      <w:pPr>
        <w:pStyle w:val="normal0"/>
        <w:spacing w:line="240" w:lineRule="auto"/>
      </w:pPr>
    </w:p>
    <w:tbl>
      <w:tblPr>
        <w:tblStyle w:val="a5"/>
        <w:tblW w:w="1368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80"/>
      </w:tblGrid>
      <w:tr w:rsidR="00B87F39">
        <w:tc>
          <w:tcPr>
            <w:tcW w:w="13680" w:type="dxa"/>
            <w:tcBorders>
              <w:top w:val="nil"/>
              <w:left w:val="nil"/>
              <w:bottom w:val="single" w:sz="12" w:space="0" w:color="A6A6A6"/>
              <w:right w:val="nil"/>
            </w:tcBorders>
            <w:shd w:val="clear" w:color="auto" w:fill="DBE5F1"/>
            <w:vAlign w:val="center"/>
          </w:tcPr>
          <w:p w:rsidR="00B87F39" w:rsidRDefault="00E373F9">
            <w:pPr>
              <w:pStyle w:val="normal0"/>
              <w:spacing w:line="240" w:lineRule="auto"/>
            </w:pPr>
            <w:r>
              <w:rPr>
                <w:rFonts w:ascii="Calibri" w:eastAsia="Calibri" w:hAnsi="Calibri" w:cs="Calibri"/>
                <w:color w:val="366091"/>
                <w:sz w:val="24"/>
                <w:szCs w:val="24"/>
              </w:rPr>
              <w:t>Technical/Formal Instruction</w:t>
            </w:r>
          </w:p>
        </w:tc>
      </w:tr>
      <w:tr w:rsidR="00B87F39">
        <w:tc>
          <w:tcPr>
            <w:tcW w:w="13680" w:type="dxa"/>
            <w:tcBorders>
              <w:top w:val="single" w:sz="12" w:space="0" w:color="A6A6A6"/>
              <w:left w:val="single" w:sz="12" w:space="0" w:color="A6A6A6"/>
              <w:bottom w:val="single" w:sz="12" w:space="0" w:color="A6A6A6"/>
            </w:tcBorders>
          </w:tcPr>
          <w:p w:rsidR="00B87F39" w:rsidRDefault="00E373F9">
            <w:pPr>
              <w:pStyle w:val="normal0"/>
              <w:spacing w:line="240" w:lineRule="auto"/>
            </w:pPr>
            <w:proofErr w:type="gramStart"/>
            <w:r>
              <w:rPr>
                <w:rFonts w:ascii="Calibri" w:eastAsia="Calibri" w:hAnsi="Calibri" w:cs="Calibri"/>
                <w:i/>
                <w:sz w:val="20"/>
                <w:szCs w:val="20"/>
              </w:rPr>
              <w:lastRenderedPageBreak/>
              <w:t>demonstrations</w:t>
            </w:r>
            <w:proofErr w:type="gramEnd"/>
            <w:r>
              <w:rPr>
                <w:rFonts w:ascii="Calibri" w:eastAsia="Calibri" w:hAnsi="Calibri" w:cs="Calibri"/>
                <w:i/>
                <w:sz w:val="20"/>
                <w:szCs w:val="20"/>
              </w:rPr>
              <w:t xml:space="preserve"> of technique/integration of vocabulary and concepts</w:t>
            </w:r>
          </w:p>
        </w:tc>
      </w:tr>
      <w:tr w:rsidR="00B87F39">
        <w:trPr>
          <w:trHeight w:val="4080"/>
        </w:trPr>
        <w:tc>
          <w:tcPr>
            <w:tcW w:w="13680" w:type="dxa"/>
            <w:tcBorders>
              <w:top w:val="single" w:sz="12" w:space="0" w:color="A6A6A6"/>
              <w:left w:val="single" w:sz="12" w:space="0" w:color="A6A6A6"/>
              <w:bottom w:val="single" w:sz="4" w:space="0" w:color="BFBFBF"/>
            </w:tcBorders>
          </w:tcPr>
          <w:p w:rsidR="00B87F39" w:rsidRDefault="00B87F39">
            <w:pPr>
              <w:pStyle w:val="normal0"/>
              <w:spacing w:line="240" w:lineRule="auto"/>
            </w:pPr>
            <w:bookmarkStart w:id="7" w:name="_3dy6vkm" w:colFirst="0" w:colLast="0"/>
            <w:bookmarkEnd w:id="7"/>
          </w:p>
          <w:p w:rsidR="00B87F39" w:rsidRDefault="00E373F9">
            <w:pPr>
              <w:pStyle w:val="normal0"/>
              <w:spacing w:line="240" w:lineRule="auto"/>
            </w:pPr>
            <w:r>
              <w:rPr>
                <w:rFonts w:ascii="Calibri" w:eastAsia="Calibri" w:hAnsi="Calibri" w:cs="Calibri"/>
                <w:b/>
                <w:sz w:val="20"/>
                <w:szCs w:val="20"/>
              </w:rPr>
              <w:t xml:space="preserve">Close Study: </w:t>
            </w:r>
            <w:r>
              <w:rPr>
                <w:rFonts w:ascii="Calibri" w:eastAsia="Calibri" w:hAnsi="Calibri" w:cs="Calibri"/>
                <w:sz w:val="20"/>
                <w:szCs w:val="20"/>
              </w:rPr>
              <w:t>How did Mel Chin identify a problem and use art to develop a creative collaborative solution?</w:t>
            </w:r>
          </w:p>
          <w:p w:rsidR="00B87F39" w:rsidRDefault="00B87F39">
            <w:pPr>
              <w:pStyle w:val="normal0"/>
              <w:spacing w:line="240" w:lineRule="auto"/>
            </w:pPr>
          </w:p>
          <w:p w:rsidR="00B87F39" w:rsidRDefault="00E373F9">
            <w:pPr>
              <w:pStyle w:val="normal0"/>
              <w:spacing w:line="240" w:lineRule="auto"/>
            </w:pPr>
            <w:r>
              <w:rPr>
                <w:rFonts w:ascii="Calibri" w:eastAsia="Calibri" w:hAnsi="Calibri" w:cs="Calibri"/>
                <w:b/>
                <w:sz w:val="20"/>
                <w:szCs w:val="20"/>
              </w:rPr>
              <w:t>Discussion</w:t>
            </w:r>
            <w:r>
              <w:rPr>
                <w:rFonts w:ascii="Calibri" w:eastAsia="Calibri" w:hAnsi="Calibri" w:cs="Calibri"/>
                <w:sz w:val="20"/>
                <w:szCs w:val="20"/>
              </w:rPr>
              <w:t xml:space="preserve">: Lead Poisoning and the role of research in art making and advocacy (see resources below in “Practice”) </w:t>
            </w:r>
          </w:p>
          <w:p w:rsidR="00B87F39" w:rsidRDefault="00B87F39">
            <w:pPr>
              <w:pStyle w:val="normal0"/>
              <w:spacing w:line="240" w:lineRule="auto"/>
            </w:pPr>
          </w:p>
          <w:p w:rsidR="00B87F39" w:rsidRDefault="00E373F9">
            <w:pPr>
              <w:pStyle w:val="normal0"/>
              <w:spacing w:line="240" w:lineRule="auto"/>
            </w:pPr>
            <w:r>
              <w:rPr>
                <w:rFonts w:ascii="Calibri" w:eastAsia="Calibri" w:hAnsi="Calibri" w:cs="Calibri"/>
                <w:b/>
                <w:sz w:val="20"/>
                <w:szCs w:val="20"/>
              </w:rPr>
              <w:t>Dialogue:</w:t>
            </w:r>
            <w:r>
              <w:rPr>
                <w:rFonts w:ascii="Calibri" w:eastAsia="Calibri" w:hAnsi="Calibri" w:cs="Calibri"/>
                <w:sz w:val="20"/>
                <w:szCs w:val="20"/>
              </w:rPr>
              <w:t xml:space="preserve"> Cultural symbols and currency. </w:t>
            </w:r>
          </w:p>
          <w:p w:rsidR="00B87F39" w:rsidRDefault="00E373F9">
            <w:pPr>
              <w:pStyle w:val="normal0"/>
              <w:numPr>
                <w:ilvl w:val="0"/>
                <w:numId w:val="9"/>
              </w:numPr>
              <w:spacing w:line="240" w:lineRule="auto"/>
              <w:ind w:hanging="360"/>
              <w:contextualSpacing/>
              <w:rPr>
                <w:sz w:val="20"/>
                <w:szCs w:val="20"/>
              </w:rPr>
            </w:pPr>
            <w:r>
              <w:rPr>
                <w:rFonts w:ascii="Calibri" w:eastAsia="Calibri" w:hAnsi="Calibri" w:cs="Calibri"/>
                <w:i/>
                <w:sz w:val="20"/>
                <w:szCs w:val="20"/>
              </w:rPr>
              <w:t>Symbols on American Money</w:t>
            </w:r>
            <w:r>
              <w:rPr>
                <w:rFonts w:ascii="Calibri" w:eastAsia="Calibri" w:hAnsi="Calibri" w:cs="Calibri"/>
                <w:sz w:val="20"/>
                <w:szCs w:val="20"/>
              </w:rPr>
              <w:t xml:space="preserve"> from the Philadelphia Federal Reserve</w:t>
            </w:r>
          </w:p>
          <w:p w:rsidR="00B87F39" w:rsidRDefault="00E373F9">
            <w:pPr>
              <w:pStyle w:val="normal0"/>
              <w:numPr>
                <w:ilvl w:val="0"/>
                <w:numId w:val="9"/>
              </w:numPr>
              <w:spacing w:line="240" w:lineRule="auto"/>
              <w:ind w:hanging="360"/>
              <w:contextualSpacing/>
              <w:rPr>
                <w:sz w:val="20"/>
                <w:szCs w:val="20"/>
              </w:rPr>
            </w:pPr>
            <w:hyperlink r:id="rId11">
              <w:r>
                <w:rPr>
                  <w:rFonts w:ascii="Calibri" w:eastAsia="Calibri" w:hAnsi="Calibri" w:cs="Calibri"/>
                  <w:color w:val="0000FF"/>
                  <w:sz w:val="20"/>
                  <w:szCs w:val="20"/>
                  <w:u w:val="single"/>
                </w:rPr>
                <w:t>https://www.philadelphiafed.org/education/teachers/publications/symbols-on-american-money</w:t>
              </w:r>
            </w:hyperlink>
            <w:hyperlink r:id="rId12"/>
          </w:p>
          <w:p w:rsidR="00B87F39" w:rsidRDefault="00E373F9">
            <w:pPr>
              <w:pStyle w:val="normal0"/>
              <w:numPr>
                <w:ilvl w:val="0"/>
                <w:numId w:val="9"/>
              </w:numPr>
              <w:spacing w:line="240" w:lineRule="auto"/>
              <w:ind w:hanging="360"/>
              <w:contextualSpacing/>
              <w:rPr>
                <w:sz w:val="20"/>
                <w:szCs w:val="20"/>
              </w:rPr>
            </w:pPr>
            <w:r>
              <w:rPr>
                <w:rFonts w:ascii="Calibri" w:eastAsia="Calibri" w:hAnsi="Calibri" w:cs="Calibri"/>
                <w:i/>
                <w:sz w:val="20"/>
                <w:szCs w:val="20"/>
              </w:rPr>
              <w:t>The Power of Money</w:t>
            </w:r>
            <w:r>
              <w:rPr>
                <w:rFonts w:ascii="Calibri" w:eastAsia="Calibri" w:hAnsi="Calibri" w:cs="Calibri"/>
                <w:sz w:val="20"/>
                <w:szCs w:val="20"/>
              </w:rPr>
              <w:t xml:space="preserve"> from CADMUS Journal</w:t>
            </w:r>
          </w:p>
          <w:p w:rsidR="00B87F39" w:rsidRDefault="00E373F9">
            <w:pPr>
              <w:pStyle w:val="normal0"/>
              <w:numPr>
                <w:ilvl w:val="0"/>
                <w:numId w:val="9"/>
              </w:numPr>
              <w:spacing w:line="240" w:lineRule="auto"/>
              <w:ind w:hanging="360"/>
              <w:contextualSpacing/>
              <w:rPr>
                <w:sz w:val="20"/>
                <w:szCs w:val="20"/>
              </w:rPr>
            </w:pPr>
            <w:r>
              <w:rPr>
                <w:rFonts w:ascii="Calibri" w:eastAsia="Calibri" w:hAnsi="Calibri" w:cs="Calibri"/>
                <w:sz w:val="20"/>
                <w:szCs w:val="20"/>
              </w:rPr>
              <w:t>http://www.cadmusjournal.org/article/issue-5/power-money</w:t>
            </w:r>
          </w:p>
          <w:p w:rsidR="00B87F39" w:rsidRDefault="00B87F39">
            <w:pPr>
              <w:pStyle w:val="normal0"/>
              <w:spacing w:line="240" w:lineRule="auto"/>
            </w:pPr>
          </w:p>
          <w:p w:rsidR="00B87F39" w:rsidRDefault="00E373F9">
            <w:pPr>
              <w:pStyle w:val="normal0"/>
              <w:spacing w:line="240" w:lineRule="auto"/>
            </w:pPr>
            <w:r>
              <w:rPr>
                <w:rFonts w:ascii="Calibri" w:eastAsia="Calibri" w:hAnsi="Calibri" w:cs="Calibri"/>
                <w:b/>
                <w:sz w:val="20"/>
                <w:szCs w:val="20"/>
              </w:rPr>
              <w:t>Additional Resources:</w:t>
            </w:r>
          </w:p>
          <w:p w:rsidR="00B87F39" w:rsidRDefault="00E373F9">
            <w:pPr>
              <w:pStyle w:val="normal0"/>
              <w:numPr>
                <w:ilvl w:val="0"/>
                <w:numId w:val="9"/>
              </w:numPr>
              <w:ind w:hanging="360"/>
              <w:contextualSpacing/>
              <w:rPr>
                <w:sz w:val="20"/>
                <w:szCs w:val="20"/>
              </w:rPr>
            </w:pPr>
            <w:hyperlink r:id="rId13">
              <w:r>
                <w:rPr>
                  <w:rFonts w:ascii="Calibri" w:eastAsia="Calibri" w:hAnsi="Calibri" w:cs="Calibri"/>
                  <w:color w:val="0000FF"/>
                  <w:sz w:val="20"/>
                  <w:szCs w:val="20"/>
                  <w:u w:val="single"/>
                </w:rPr>
                <w:t>www.fundred.org</w:t>
              </w:r>
            </w:hyperlink>
            <w:r>
              <w:rPr>
                <w:rFonts w:ascii="Calibri" w:eastAsia="Calibri" w:hAnsi="Calibri" w:cs="Calibri"/>
                <w:sz w:val="20"/>
                <w:szCs w:val="20"/>
              </w:rPr>
              <w:t xml:space="preserve"> (Fundred Dollar Bill Project website)</w:t>
            </w:r>
          </w:p>
          <w:p w:rsidR="00B87F39" w:rsidRDefault="00E373F9">
            <w:pPr>
              <w:pStyle w:val="normal0"/>
              <w:numPr>
                <w:ilvl w:val="0"/>
                <w:numId w:val="4"/>
              </w:numPr>
              <w:ind w:left="745" w:hanging="360"/>
              <w:contextualSpacing/>
              <w:rPr>
                <w:sz w:val="20"/>
                <w:szCs w:val="20"/>
              </w:rPr>
            </w:pPr>
            <w:r>
              <w:rPr>
                <w:rFonts w:ascii="Calibri" w:eastAsia="Calibri" w:hAnsi="Calibri" w:cs="Calibri"/>
                <w:sz w:val="20"/>
                <w:szCs w:val="20"/>
              </w:rPr>
              <w:t xml:space="preserve">Open Door Interview: Mel Chin: </w:t>
            </w:r>
            <w:hyperlink r:id="rId14">
              <w:r>
                <w:rPr>
                  <w:rFonts w:ascii="Calibri" w:eastAsia="Calibri" w:hAnsi="Calibri" w:cs="Calibri"/>
                  <w:color w:val="0000FF"/>
                  <w:sz w:val="20"/>
                  <w:szCs w:val="20"/>
                  <w:u w:val="single"/>
                </w:rPr>
                <w:t>http://www.youtube.com/watch?v=6_F2vyrIOOY&amp;feature=c4-overview&amp;list=UUwedLlkAlPj_od9HXLrxQHA</w:t>
              </w:r>
            </w:hyperlink>
            <w:r>
              <w:rPr>
                <w:rFonts w:ascii="Calibri" w:eastAsia="Calibri" w:hAnsi="Calibri" w:cs="Calibri"/>
                <w:sz w:val="20"/>
                <w:szCs w:val="20"/>
              </w:rPr>
              <w:t xml:space="preserve"> (introduction to Mel Chin’s conceptual and collabora</w:t>
            </w:r>
            <w:r>
              <w:rPr>
                <w:rFonts w:ascii="Calibri" w:eastAsia="Calibri" w:hAnsi="Calibri" w:cs="Calibri"/>
                <w:sz w:val="20"/>
                <w:szCs w:val="20"/>
              </w:rPr>
              <w:t xml:space="preserve">tive art). </w:t>
            </w:r>
          </w:p>
          <w:p w:rsidR="00B87F39" w:rsidRDefault="00E373F9">
            <w:pPr>
              <w:pStyle w:val="normal0"/>
              <w:numPr>
                <w:ilvl w:val="0"/>
                <w:numId w:val="9"/>
              </w:numPr>
              <w:ind w:hanging="360"/>
              <w:contextualSpacing/>
              <w:rPr>
                <w:sz w:val="20"/>
                <w:szCs w:val="20"/>
              </w:rPr>
            </w:pPr>
            <w:hyperlink r:id="rId15">
              <w:r>
                <w:rPr>
                  <w:rFonts w:ascii="Calibri" w:eastAsia="Calibri" w:hAnsi="Calibri" w:cs="Calibri"/>
                  <w:color w:val="0000FF"/>
                  <w:sz w:val="20"/>
                  <w:szCs w:val="20"/>
                  <w:u w:val="single"/>
                </w:rPr>
                <w:t>http://www.youtube.com/watch?v=ppbPLY6UJtw</w:t>
              </w:r>
            </w:hyperlink>
            <w:r>
              <w:rPr>
                <w:rFonts w:ascii="Calibri" w:eastAsia="Calibri" w:hAnsi="Calibri" w:cs="Calibri"/>
                <w:sz w:val="20"/>
                <w:szCs w:val="20"/>
              </w:rPr>
              <w:t xml:space="preserve">   (New Orleans News Report on Operation Paydirt)</w:t>
            </w:r>
          </w:p>
          <w:p w:rsidR="00B87F39" w:rsidRDefault="00E373F9">
            <w:pPr>
              <w:pStyle w:val="normal0"/>
              <w:numPr>
                <w:ilvl w:val="0"/>
                <w:numId w:val="9"/>
              </w:numPr>
              <w:ind w:hanging="360"/>
              <w:contextualSpacing/>
              <w:rPr>
                <w:sz w:val="20"/>
                <w:szCs w:val="20"/>
              </w:rPr>
            </w:pPr>
            <w:hyperlink r:id="rId16">
              <w:r>
                <w:rPr>
                  <w:rFonts w:ascii="Calibri" w:eastAsia="Calibri" w:hAnsi="Calibri" w:cs="Calibri"/>
                  <w:color w:val="0000FF"/>
                  <w:sz w:val="20"/>
                  <w:szCs w:val="20"/>
                  <w:u w:val="single"/>
                </w:rPr>
                <w:t>https://www.youtube.com/watch?v=35M7hLFTkUA</w:t>
              </w:r>
            </w:hyperlink>
            <w:r>
              <w:rPr>
                <w:rFonts w:ascii="Calibri" w:eastAsia="Calibri" w:hAnsi="Calibri" w:cs="Calibri"/>
                <w:sz w:val="20"/>
                <w:szCs w:val="20"/>
              </w:rPr>
              <w:t xml:space="preserve"> (Philadelphia student journalist on lead and Fundred) </w:t>
            </w:r>
          </w:p>
          <w:p w:rsidR="00B87F39" w:rsidRDefault="00E373F9">
            <w:pPr>
              <w:pStyle w:val="normal0"/>
              <w:numPr>
                <w:ilvl w:val="0"/>
                <w:numId w:val="9"/>
              </w:numPr>
              <w:ind w:hanging="360"/>
              <w:contextualSpacing/>
              <w:rPr>
                <w:sz w:val="20"/>
                <w:szCs w:val="20"/>
              </w:rPr>
            </w:pPr>
            <w:hyperlink r:id="rId17">
              <w:r>
                <w:rPr>
                  <w:rFonts w:ascii="Calibri" w:eastAsia="Calibri" w:hAnsi="Calibri" w:cs="Calibri"/>
                  <w:color w:val="0000FF"/>
                  <w:sz w:val="20"/>
                  <w:szCs w:val="20"/>
                  <w:u w:val="single"/>
                </w:rPr>
                <w:t>https://vimeo.com/86638008</w:t>
              </w:r>
            </w:hyperlink>
            <w:r>
              <w:rPr>
                <w:rFonts w:ascii="Calibri" w:eastAsia="Calibri" w:hAnsi="Calibri" w:cs="Calibri"/>
                <w:sz w:val="20"/>
                <w:szCs w:val="20"/>
              </w:rPr>
              <w:t xml:space="preserve"> (</w:t>
            </w:r>
            <w:hyperlink r:id="rId18">
              <w:r>
                <w:rPr>
                  <w:rFonts w:ascii="Calibri" w:eastAsia="Calibri" w:hAnsi="Calibri" w:cs="Calibri"/>
                  <w:sz w:val="20"/>
                  <w:szCs w:val="20"/>
                </w:rPr>
                <w:t>Now You See It</w:t>
              </w:r>
            </w:hyperlink>
            <w:r>
              <w:rPr>
                <w:rFonts w:ascii="Calibri" w:eastAsia="Calibri" w:hAnsi="Calibri" w:cs="Calibri"/>
                <w:sz w:val="20"/>
                <w:szCs w:val="20"/>
              </w:rPr>
              <w:t xml:space="preserve"> part 1 (2 minute anima</w:t>
            </w:r>
            <w:r>
              <w:rPr>
                <w:rFonts w:ascii="Calibri" w:eastAsia="Calibri" w:hAnsi="Calibri" w:cs="Calibri"/>
                <w:sz w:val="20"/>
                <w:szCs w:val="20"/>
              </w:rPr>
              <w:t>tion on lead, by Mel Chin, Careen Ingle, et al)</w:t>
            </w:r>
          </w:p>
          <w:bookmarkStart w:id="8" w:name="_1t3h5sf" w:colFirst="0" w:colLast="0"/>
          <w:bookmarkEnd w:id="8"/>
          <w:p w:rsidR="00B87F39" w:rsidRDefault="00E373F9">
            <w:pPr>
              <w:pStyle w:val="normal0"/>
              <w:numPr>
                <w:ilvl w:val="0"/>
                <w:numId w:val="9"/>
              </w:numPr>
              <w:spacing w:after="200"/>
              <w:ind w:hanging="360"/>
              <w:contextualSpacing/>
              <w:rPr>
                <w:sz w:val="20"/>
                <w:szCs w:val="20"/>
              </w:rPr>
            </w:pPr>
            <w:r>
              <w:fldChar w:fldCharType="begin"/>
            </w:r>
            <w:r>
              <w:instrText xml:space="preserve"> HYPERLINK "https://vimeo.com/86565302" \h </w:instrText>
            </w:r>
            <w:r>
              <w:fldChar w:fldCharType="separate"/>
            </w:r>
            <w:r>
              <w:rPr>
                <w:rFonts w:ascii="Calibri" w:eastAsia="Calibri" w:hAnsi="Calibri" w:cs="Calibri"/>
                <w:color w:val="0000FF"/>
                <w:sz w:val="20"/>
                <w:szCs w:val="20"/>
                <w:u w:val="single"/>
              </w:rPr>
              <w:t>https://vimeo.com/86565302</w:t>
            </w:r>
            <w:r>
              <w:rPr>
                <w:rFonts w:ascii="Calibri" w:eastAsia="Calibri" w:hAnsi="Calibri" w:cs="Calibri"/>
                <w:color w:val="0000FF"/>
                <w:sz w:val="20"/>
                <w:szCs w:val="20"/>
                <w:u w:val="single"/>
              </w:rPr>
              <w:fldChar w:fldCharType="end"/>
            </w:r>
            <w:r>
              <w:rPr>
                <w:rFonts w:ascii="Calibri" w:eastAsia="Calibri" w:hAnsi="Calibri" w:cs="Calibri"/>
                <w:sz w:val="20"/>
                <w:szCs w:val="20"/>
              </w:rPr>
              <w:t xml:space="preserve"> (</w:t>
            </w:r>
            <w:hyperlink r:id="rId19">
              <w:r>
                <w:rPr>
                  <w:rFonts w:ascii="Calibri" w:eastAsia="Calibri" w:hAnsi="Calibri" w:cs="Calibri"/>
                  <w:sz w:val="20"/>
                  <w:szCs w:val="20"/>
                </w:rPr>
                <w:t>Now You See It part 2</w:t>
              </w:r>
            </w:hyperlink>
            <w:r>
              <w:rPr>
                <w:rFonts w:ascii="Calibri" w:eastAsia="Calibri" w:hAnsi="Calibri" w:cs="Calibri"/>
                <w:sz w:val="20"/>
                <w:szCs w:val="20"/>
              </w:rPr>
              <w:t xml:space="preserve"> - (2 minute animation on lead, by Mel Chin, Careen Ingle, et al)</w:t>
            </w:r>
          </w:p>
          <w:p w:rsidR="00B87F39" w:rsidRDefault="00E373F9">
            <w:pPr>
              <w:pStyle w:val="normal0"/>
              <w:spacing w:line="240" w:lineRule="auto"/>
            </w:pPr>
            <w:r>
              <w:rPr>
                <w:rFonts w:ascii="Calibri" w:eastAsia="Calibri" w:hAnsi="Calibri" w:cs="Calibri"/>
                <w:b/>
                <w:sz w:val="20"/>
                <w:szCs w:val="20"/>
              </w:rPr>
              <w:t>E</w:t>
            </w:r>
            <w:r>
              <w:rPr>
                <w:rFonts w:ascii="Calibri" w:eastAsia="Calibri" w:hAnsi="Calibri" w:cs="Calibri"/>
                <w:b/>
                <w:sz w:val="20"/>
                <w:szCs w:val="20"/>
              </w:rPr>
              <w:t>xtension Ideas:</w:t>
            </w:r>
          </w:p>
          <w:p w:rsidR="00B87F39" w:rsidRDefault="00E373F9">
            <w:pPr>
              <w:pStyle w:val="normal0"/>
              <w:numPr>
                <w:ilvl w:val="0"/>
                <w:numId w:val="9"/>
              </w:numPr>
              <w:spacing w:line="240" w:lineRule="auto"/>
              <w:ind w:hanging="360"/>
              <w:contextualSpacing/>
              <w:rPr>
                <w:b/>
                <w:sz w:val="20"/>
                <w:szCs w:val="20"/>
              </w:rPr>
            </w:pPr>
            <w:r>
              <w:rPr>
                <w:rFonts w:ascii="Calibri" w:eastAsia="Calibri" w:hAnsi="Calibri" w:cs="Calibri"/>
                <w:sz w:val="20"/>
                <w:szCs w:val="20"/>
              </w:rPr>
              <w:t>Students take a positive stand to an issue that they believe is important to them and create an artwork around it.</w:t>
            </w:r>
          </w:p>
          <w:p w:rsidR="00B87F39" w:rsidRDefault="00E373F9">
            <w:pPr>
              <w:pStyle w:val="normal0"/>
              <w:numPr>
                <w:ilvl w:val="0"/>
                <w:numId w:val="9"/>
              </w:numPr>
              <w:spacing w:line="240" w:lineRule="auto"/>
              <w:ind w:hanging="360"/>
              <w:contextualSpacing/>
              <w:rPr>
                <w:b/>
                <w:sz w:val="20"/>
                <w:szCs w:val="20"/>
              </w:rPr>
            </w:pPr>
            <w:r>
              <w:rPr>
                <w:rFonts w:ascii="Calibri" w:eastAsia="Calibri" w:hAnsi="Calibri" w:cs="Calibri"/>
                <w:sz w:val="20"/>
                <w:szCs w:val="20"/>
              </w:rPr>
              <w:t xml:space="preserve">Students initiate a community FUNDRED drive, sharing information about lead with family and friends, and asking them to draw and contribute Fundreds. </w:t>
            </w:r>
          </w:p>
          <w:p w:rsidR="00B87F39" w:rsidRDefault="00E373F9">
            <w:pPr>
              <w:pStyle w:val="normal0"/>
              <w:numPr>
                <w:ilvl w:val="0"/>
                <w:numId w:val="9"/>
              </w:numPr>
              <w:spacing w:line="240" w:lineRule="auto"/>
              <w:ind w:hanging="360"/>
              <w:contextualSpacing/>
              <w:rPr>
                <w:b/>
              </w:rPr>
            </w:pPr>
            <w:r>
              <w:rPr>
                <w:rFonts w:ascii="Calibri" w:eastAsia="Calibri" w:hAnsi="Calibri" w:cs="Calibri"/>
                <w:sz w:val="20"/>
                <w:szCs w:val="20"/>
              </w:rPr>
              <w:t xml:space="preserve">Students identify a social issue or concern that they would like to collaborate with friends to improve. </w:t>
            </w:r>
            <w:r>
              <w:rPr>
                <w:rFonts w:ascii="Calibri" w:eastAsia="Calibri" w:hAnsi="Calibri" w:cs="Calibri"/>
                <w:sz w:val="20"/>
                <w:szCs w:val="20"/>
              </w:rPr>
              <w:t xml:space="preserve"> Develop a plan of action.  </w:t>
            </w:r>
          </w:p>
          <w:p w:rsidR="00B87F39" w:rsidRDefault="00B87F39">
            <w:pPr>
              <w:pStyle w:val="normal0"/>
              <w:spacing w:line="240" w:lineRule="auto"/>
            </w:pPr>
          </w:p>
          <w:p w:rsidR="00B87F39" w:rsidRDefault="00B87F39">
            <w:pPr>
              <w:pStyle w:val="normal0"/>
              <w:spacing w:line="240" w:lineRule="auto"/>
            </w:pPr>
          </w:p>
        </w:tc>
      </w:tr>
    </w:tbl>
    <w:p w:rsidR="00B87F39" w:rsidRDefault="00E373F9">
      <w:pPr>
        <w:pStyle w:val="normal0"/>
      </w:pPr>
      <w:r>
        <w:br w:type="page"/>
      </w:r>
    </w:p>
    <w:p w:rsidR="00B87F39" w:rsidRDefault="00B87F39">
      <w:pPr>
        <w:pStyle w:val="normal0"/>
        <w:spacing w:line="240" w:lineRule="auto"/>
      </w:pPr>
    </w:p>
    <w:tbl>
      <w:tblPr>
        <w:tblStyle w:val="a6"/>
        <w:tblW w:w="1373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30"/>
      </w:tblGrid>
      <w:tr w:rsidR="00B87F39">
        <w:trPr>
          <w:trHeight w:val="320"/>
        </w:trPr>
        <w:tc>
          <w:tcPr>
            <w:tcW w:w="13730" w:type="dxa"/>
            <w:tcBorders>
              <w:top w:val="nil"/>
              <w:left w:val="nil"/>
              <w:bottom w:val="single" w:sz="4" w:space="0" w:color="BFBFBF"/>
              <w:right w:val="nil"/>
            </w:tcBorders>
            <w:shd w:val="clear" w:color="auto" w:fill="DBE5F1"/>
          </w:tcPr>
          <w:p w:rsidR="00B87F39" w:rsidRDefault="00E373F9">
            <w:pPr>
              <w:pStyle w:val="normal0"/>
              <w:widowControl w:val="0"/>
              <w:spacing w:line="240" w:lineRule="auto"/>
            </w:pPr>
            <w:r>
              <w:rPr>
                <w:rFonts w:ascii="Calibri" w:eastAsia="Calibri" w:hAnsi="Calibri" w:cs="Calibri"/>
                <w:color w:val="366091"/>
                <w:sz w:val="24"/>
                <w:szCs w:val="24"/>
              </w:rPr>
              <w:t>Practice</w:t>
            </w:r>
          </w:p>
        </w:tc>
      </w:tr>
      <w:tr w:rsidR="00B87F39">
        <w:trPr>
          <w:trHeight w:val="320"/>
        </w:trPr>
        <w:tc>
          <w:tcPr>
            <w:tcW w:w="13730" w:type="dxa"/>
            <w:tcBorders>
              <w:top w:val="single" w:sz="4" w:space="0" w:color="BFBFBF"/>
              <w:left w:val="single" w:sz="12" w:space="0" w:color="A6A6A6"/>
              <w:bottom w:val="single" w:sz="12" w:space="0" w:color="A6A6A6"/>
            </w:tcBorders>
            <w:vAlign w:val="center"/>
          </w:tcPr>
          <w:p w:rsidR="00B87F39" w:rsidRDefault="00E373F9">
            <w:pPr>
              <w:pStyle w:val="normal0"/>
              <w:spacing w:line="240" w:lineRule="auto"/>
            </w:pPr>
            <w:proofErr w:type="gramStart"/>
            <w:r>
              <w:rPr>
                <w:rFonts w:ascii="Calibri" w:eastAsia="Calibri" w:hAnsi="Calibri" w:cs="Calibri"/>
                <w:i/>
                <w:sz w:val="20"/>
                <w:szCs w:val="20"/>
              </w:rPr>
              <w:t>student</w:t>
            </w:r>
            <w:proofErr w:type="gramEnd"/>
            <w:r>
              <w:rPr>
                <w:rFonts w:ascii="Calibri" w:eastAsia="Calibri" w:hAnsi="Calibri" w:cs="Calibri"/>
                <w:i/>
                <w:sz w:val="20"/>
                <w:szCs w:val="20"/>
              </w:rPr>
              <w:t xml:space="preserve"> opportunity to experiment with media</w:t>
            </w:r>
          </w:p>
        </w:tc>
      </w:tr>
      <w:tr w:rsidR="00B87F39">
        <w:trPr>
          <w:trHeight w:val="5220"/>
        </w:trPr>
        <w:tc>
          <w:tcPr>
            <w:tcW w:w="13730" w:type="dxa"/>
            <w:tcBorders>
              <w:top w:val="single" w:sz="12" w:space="0" w:color="A6A6A6"/>
              <w:left w:val="single" w:sz="12" w:space="0" w:color="A6A6A6"/>
              <w:bottom w:val="single" w:sz="12" w:space="0" w:color="A6A6A6"/>
            </w:tcBorders>
          </w:tcPr>
          <w:p w:rsidR="00B87F39" w:rsidRDefault="00E373F9">
            <w:pPr>
              <w:pStyle w:val="normal0"/>
              <w:spacing w:line="240" w:lineRule="auto"/>
            </w:pPr>
            <w:r>
              <w:rPr>
                <w:rFonts w:ascii="Calibri" w:eastAsia="Calibri" w:hAnsi="Calibri" w:cs="Calibri"/>
                <w:b/>
                <w:sz w:val="20"/>
                <w:szCs w:val="20"/>
              </w:rPr>
              <w:t xml:space="preserve">Understanding Lead Poisoning:  </w:t>
            </w:r>
            <w:r>
              <w:rPr>
                <w:rFonts w:ascii="Calibri" w:eastAsia="Calibri" w:hAnsi="Calibri" w:cs="Calibri"/>
                <w:sz w:val="20"/>
                <w:szCs w:val="20"/>
              </w:rPr>
              <w:t>Lead discussion to help students understand the issue of lead poisoning using one of the following resources (additional resources linked above).</w:t>
            </w:r>
            <w:r>
              <w:rPr>
                <w:rFonts w:ascii="Calibri" w:eastAsia="Calibri" w:hAnsi="Calibri" w:cs="Calibri"/>
                <w:b/>
                <w:sz w:val="20"/>
                <w:szCs w:val="20"/>
              </w:rPr>
              <w:t xml:space="preserve"> </w:t>
            </w:r>
          </w:p>
          <w:p w:rsidR="00B87F39" w:rsidRDefault="00E373F9">
            <w:pPr>
              <w:pStyle w:val="normal0"/>
              <w:numPr>
                <w:ilvl w:val="0"/>
                <w:numId w:val="6"/>
              </w:numPr>
              <w:spacing w:line="240" w:lineRule="auto"/>
              <w:ind w:hanging="360"/>
              <w:contextualSpacing/>
              <w:rPr>
                <w:sz w:val="20"/>
                <w:szCs w:val="20"/>
              </w:rPr>
            </w:pPr>
            <w:r>
              <w:rPr>
                <w:rFonts w:ascii="Calibri" w:eastAsia="Calibri" w:hAnsi="Calibri" w:cs="Calibri"/>
                <w:sz w:val="20"/>
                <w:szCs w:val="20"/>
              </w:rPr>
              <w:t xml:space="preserve">Fundred Dollar Bill PSA: </w:t>
            </w:r>
            <w:hyperlink r:id="rId20">
              <w:r>
                <w:rPr>
                  <w:rFonts w:ascii="Calibri" w:eastAsia="Calibri" w:hAnsi="Calibri" w:cs="Calibri"/>
                  <w:color w:val="0000FF"/>
                  <w:sz w:val="20"/>
                  <w:szCs w:val="20"/>
                  <w:u w:val="single"/>
                </w:rPr>
                <w:t>http://youtu.be/ImDMNnAz4fA</w:t>
              </w:r>
            </w:hyperlink>
            <w:r>
              <w:rPr>
                <w:rFonts w:ascii="Calibri" w:eastAsia="Calibri" w:hAnsi="Calibri" w:cs="Calibri"/>
                <w:color w:val="0000FF"/>
                <w:sz w:val="20"/>
                <w:szCs w:val="20"/>
                <w:u w:val="single"/>
              </w:rPr>
              <w:t xml:space="preserve"> </w:t>
            </w:r>
            <w:r>
              <w:rPr>
                <w:rFonts w:ascii="Calibri" w:eastAsia="Calibri" w:hAnsi="Calibri" w:cs="Calibri"/>
                <w:sz w:val="20"/>
                <w:szCs w:val="20"/>
              </w:rPr>
              <w:t>(Students</w:t>
            </w:r>
            <w:r>
              <w:rPr>
                <w:rFonts w:ascii="Calibri" w:eastAsia="Calibri" w:hAnsi="Calibri" w:cs="Calibri"/>
                <w:sz w:val="20"/>
                <w:szCs w:val="20"/>
              </w:rPr>
              <w:t xml:space="preserve"> from Charlotte’s Jay M. Robinson Middle School)</w:t>
            </w:r>
          </w:p>
          <w:p w:rsidR="00B87F39" w:rsidRDefault="00E373F9">
            <w:pPr>
              <w:pStyle w:val="normal0"/>
              <w:numPr>
                <w:ilvl w:val="0"/>
                <w:numId w:val="6"/>
              </w:numPr>
              <w:ind w:hanging="360"/>
              <w:contextualSpacing/>
              <w:rPr>
                <w:sz w:val="20"/>
                <w:szCs w:val="20"/>
              </w:rPr>
            </w:pPr>
            <w:hyperlink r:id="rId21">
              <w:r>
                <w:rPr>
                  <w:rFonts w:ascii="Calibri" w:eastAsia="Calibri" w:hAnsi="Calibri" w:cs="Calibri"/>
                  <w:color w:val="0000FF"/>
                  <w:sz w:val="20"/>
                  <w:szCs w:val="20"/>
                  <w:u w:val="single"/>
                </w:rPr>
                <w:t>http://www.greenandhealthyhomes.org/lead-other-hazards/lead</w:t>
              </w:r>
            </w:hyperlink>
            <w:r>
              <w:rPr>
                <w:rFonts w:ascii="Calibri" w:eastAsia="Calibri" w:hAnsi="Calibri" w:cs="Calibri"/>
                <w:sz w:val="20"/>
                <w:szCs w:val="20"/>
              </w:rPr>
              <w:t xml:space="preserve"> (lead facts)</w:t>
            </w:r>
          </w:p>
          <w:p w:rsidR="00B87F39" w:rsidRDefault="00E373F9">
            <w:pPr>
              <w:pStyle w:val="normal0"/>
              <w:numPr>
                <w:ilvl w:val="0"/>
                <w:numId w:val="6"/>
              </w:numPr>
              <w:ind w:hanging="360"/>
              <w:contextualSpacing/>
              <w:rPr>
                <w:sz w:val="20"/>
                <w:szCs w:val="20"/>
              </w:rPr>
            </w:pPr>
            <w:hyperlink r:id="rId22">
              <w:r>
                <w:rPr>
                  <w:rFonts w:ascii="Calibri" w:eastAsia="Calibri" w:hAnsi="Calibri" w:cs="Calibri"/>
                  <w:color w:val="0000FF"/>
                  <w:sz w:val="20"/>
                  <w:szCs w:val="20"/>
                  <w:u w:val="single"/>
                </w:rPr>
                <w:t>http://www2.epa.gov/lead</w:t>
              </w:r>
            </w:hyperlink>
            <w:r>
              <w:rPr>
                <w:rFonts w:ascii="Calibri" w:eastAsia="Calibri" w:hAnsi="Calibri" w:cs="Calibri"/>
                <w:sz w:val="20"/>
                <w:szCs w:val="20"/>
              </w:rPr>
              <w:t xml:space="preserve"> (EPA Information and analysis on hazards of residential lead) </w:t>
            </w:r>
          </w:p>
          <w:p w:rsidR="00B87F39" w:rsidRDefault="00E373F9">
            <w:pPr>
              <w:pStyle w:val="normal0"/>
              <w:numPr>
                <w:ilvl w:val="0"/>
                <w:numId w:val="6"/>
              </w:numPr>
              <w:ind w:hanging="360"/>
              <w:contextualSpacing/>
              <w:rPr>
                <w:sz w:val="20"/>
                <w:szCs w:val="20"/>
              </w:rPr>
            </w:pPr>
            <w:hyperlink r:id="rId23">
              <w:r>
                <w:rPr>
                  <w:rFonts w:ascii="Calibri" w:eastAsia="Calibri" w:hAnsi="Calibri" w:cs="Calibri"/>
                  <w:color w:val="0000FF"/>
                  <w:sz w:val="20"/>
                  <w:szCs w:val="20"/>
                  <w:u w:val="single"/>
                </w:rPr>
                <w:t>http://www.sesamestreet.org/parents/topicsandactivities/toolkits/leadaway</w:t>
              </w:r>
            </w:hyperlink>
            <w:r>
              <w:rPr>
                <w:rFonts w:ascii="Calibri" w:eastAsia="Calibri" w:hAnsi="Calibri" w:cs="Calibri"/>
                <w:sz w:val="20"/>
                <w:szCs w:val="20"/>
              </w:rPr>
              <w:t xml:space="preserve"> (</w:t>
            </w:r>
            <w:r>
              <w:rPr>
                <w:rFonts w:ascii="Calibri" w:eastAsia="Calibri" w:hAnsi="Calibri" w:cs="Calibri"/>
                <w:sz w:val="20"/>
                <w:szCs w:val="20"/>
              </w:rPr>
              <w:t xml:space="preserve">Sesame Street Video) </w:t>
            </w:r>
          </w:p>
          <w:p w:rsidR="00B87F39" w:rsidRDefault="00E373F9">
            <w:pPr>
              <w:pStyle w:val="normal0"/>
              <w:numPr>
                <w:ilvl w:val="0"/>
                <w:numId w:val="6"/>
              </w:numPr>
              <w:spacing w:after="200"/>
              <w:ind w:hanging="360"/>
              <w:contextualSpacing/>
              <w:rPr>
                <w:sz w:val="20"/>
                <w:szCs w:val="20"/>
              </w:rPr>
            </w:pPr>
            <w:r>
              <w:rPr>
                <w:rFonts w:ascii="Calibri" w:eastAsia="Calibri" w:hAnsi="Calibri" w:cs="Calibri"/>
                <w:sz w:val="20"/>
                <w:szCs w:val="20"/>
              </w:rPr>
              <w:t xml:space="preserve">Have </w:t>
            </w:r>
            <w:proofErr w:type="gramStart"/>
            <w:r>
              <w:rPr>
                <w:rFonts w:ascii="Calibri" w:eastAsia="Calibri" w:hAnsi="Calibri" w:cs="Calibri"/>
                <w:sz w:val="20"/>
                <w:szCs w:val="20"/>
              </w:rPr>
              <w:t>students</w:t>
            </w:r>
            <w:proofErr w:type="gramEnd"/>
            <w:r>
              <w:rPr>
                <w:rFonts w:ascii="Calibri" w:eastAsia="Calibri" w:hAnsi="Calibri" w:cs="Calibri"/>
                <w:sz w:val="20"/>
                <w:szCs w:val="20"/>
              </w:rPr>
              <w:t xml:space="preserve"> research lead poisoning and contamination in the Washington DC area.</w:t>
            </w:r>
          </w:p>
          <w:p w:rsidR="00B87F39" w:rsidRDefault="00E373F9">
            <w:pPr>
              <w:pStyle w:val="normal0"/>
              <w:tabs>
                <w:tab w:val="left" w:pos="475"/>
              </w:tabs>
              <w:spacing w:before="280" w:after="280" w:line="240" w:lineRule="auto"/>
            </w:pPr>
            <w:bookmarkStart w:id="9" w:name="_4d34og8" w:colFirst="0" w:colLast="0"/>
            <w:bookmarkEnd w:id="9"/>
            <w:r>
              <w:rPr>
                <w:rFonts w:ascii="Calibri" w:eastAsia="Calibri" w:hAnsi="Calibri" w:cs="Calibri"/>
                <w:b/>
                <w:sz w:val="20"/>
                <w:szCs w:val="20"/>
              </w:rPr>
              <w:t xml:space="preserve">Considering Cultural Symbolism: </w:t>
            </w:r>
            <w:r>
              <w:rPr>
                <w:rFonts w:ascii="Calibri" w:eastAsia="Calibri" w:hAnsi="Calibri" w:cs="Calibri"/>
                <w:sz w:val="20"/>
                <w:szCs w:val="20"/>
              </w:rPr>
              <w:t xml:space="preserve">Have students consider the symbols in the world around them.  What symbols do we see in our currency?  Ask students to </w:t>
            </w:r>
            <w:r>
              <w:rPr>
                <w:rFonts w:ascii="Calibri" w:eastAsia="Calibri" w:hAnsi="Calibri" w:cs="Calibri"/>
                <w:sz w:val="20"/>
                <w:szCs w:val="20"/>
              </w:rPr>
              <w:t>draw a dollar bill from memory and then compare to actual currency. Does the inclusion of these people and symbols say something about us as a society? Understanding the importance of symbols on money and the messages they convey can help us to better appr</w:t>
            </w:r>
            <w:r>
              <w:rPr>
                <w:rFonts w:ascii="Calibri" w:eastAsia="Calibri" w:hAnsi="Calibri" w:cs="Calibri"/>
                <w:sz w:val="20"/>
                <w:szCs w:val="20"/>
              </w:rPr>
              <w:t xml:space="preserve">eciate our founding ideals. During the application portion of the lesson, students should consider the symbols that represent them as individuals and their own ideals. (Quick Overview of Symbols on the $1 bill </w:t>
            </w:r>
            <w:hyperlink r:id="rId24">
              <w:r>
                <w:rPr>
                  <w:rFonts w:ascii="Calibri" w:eastAsia="Calibri" w:hAnsi="Calibri" w:cs="Calibri"/>
                  <w:color w:val="0000FF"/>
                  <w:sz w:val="20"/>
                  <w:szCs w:val="20"/>
                  <w:u w:val="single"/>
                </w:rPr>
                <w:t>https://youtu.be/JJ_RDcdUw5Y</w:t>
              </w:r>
            </w:hyperlink>
            <w:r>
              <w:rPr>
                <w:rFonts w:ascii="Calibri" w:eastAsia="Calibri" w:hAnsi="Calibri" w:cs="Calibri"/>
                <w:sz w:val="20"/>
                <w:szCs w:val="20"/>
              </w:rPr>
              <w:t>)</w:t>
            </w:r>
          </w:p>
          <w:p w:rsidR="00B87F39" w:rsidRDefault="00E373F9">
            <w:pPr>
              <w:pStyle w:val="normal0"/>
              <w:spacing w:line="240" w:lineRule="auto"/>
            </w:pPr>
            <w:r>
              <w:rPr>
                <w:rFonts w:ascii="Calibri" w:eastAsia="Calibri" w:hAnsi="Calibri" w:cs="Calibri"/>
                <w:b/>
                <w:sz w:val="20"/>
                <w:szCs w:val="20"/>
              </w:rPr>
              <w:t>Considering the Meaning and Role of Money and Value in Society:</w:t>
            </w:r>
            <w:r>
              <w:rPr>
                <w:rFonts w:ascii="Calibri" w:eastAsia="Calibri" w:hAnsi="Calibri" w:cs="Calibri"/>
                <w:sz w:val="20"/>
                <w:szCs w:val="20"/>
              </w:rPr>
              <w:t xml:space="preserve"> Lead students in a think-pair-share based on one or more of prompts listed below. Guide students in a related discussion about personal and societal values.</w:t>
            </w:r>
          </w:p>
          <w:p w:rsidR="00B87F39" w:rsidRDefault="00E373F9">
            <w:pPr>
              <w:pStyle w:val="normal0"/>
              <w:numPr>
                <w:ilvl w:val="0"/>
                <w:numId w:val="3"/>
              </w:numPr>
              <w:spacing w:line="240" w:lineRule="auto"/>
              <w:ind w:hanging="360"/>
              <w:contextualSpacing/>
              <w:rPr>
                <w:sz w:val="20"/>
                <w:szCs w:val="20"/>
              </w:rPr>
            </w:pPr>
            <w:r>
              <w:rPr>
                <w:rFonts w:ascii="Calibri" w:eastAsia="Calibri" w:hAnsi="Calibri" w:cs="Calibri"/>
                <w:sz w:val="20"/>
                <w:szCs w:val="20"/>
              </w:rPr>
              <w:t>“If</w:t>
            </w:r>
            <w:r>
              <w:rPr>
                <w:rFonts w:ascii="Calibri" w:eastAsia="Calibri" w:hAnsi="Calibri" w:cs="Calibri"/>
                <w:sz w:val="20"/>
                <w:szCs w:val="20"/>
              </w:rPr>
              <w:t xml:space="preserve"> I had a half million dollars…”</w:t>
            </w:r>
          </w:p>
          <w:p w:rsidR="00B87F39" w:rsidRDefault="00E373F9">
            <w:pPr>
              <w:pStyle w:val="normal0"/>
              <w:numPr>
                <w:ilvl w:val="0"/>
                <w:numId w:val="3"/>
              </w:numPr>
              <w:spacing w:line="240" w:lineRule="auto"/>
              <w:ind w:hanging="360"/>
              <w:contextualSpacing/>
              <w:rPr>
                <w:sz w:val="20"/>
                <w:szCs w:val="20"/>
              </w:rPr>
            </w:pPr>
            <w:r>
              <w:rPr>
                <w:rFonts w:ascii="Calibri" w:eastAsia="Calibri" w:hAnsi="Calibri" w:cs="Calibri"/>
                <w:sz w:val="20"/>
                <w:szCs w:val="20"/>
              </w:rPr>
              <w:t>“If the government had an extra half million dollars, they should…”</w:t>
            </w:r>
          </w:p>
          <w:p w:rsidR="00B87F39" w:rsidRDefault="00E373F9">
            <w:pPr>
              <w:pStyle w:val="normal0"/>
              <w:numPr>
                <w:ilvl w:val="0"/>
                <w:numId w:val="3"/>
              </w:numPr>
              <w:spacing w:line="240" w:lineRule="auto"/>
              <w:ind w:hanging="360"/>
              <w:contextualSpacing/>
              <w:rPr>
                <w:sz w:val="20"/>
                <w:szCs w:val="20"/>
              </w:rPr>
            </w:pPr>
            <w:r>
              <w:rPr>
                <w:rFonts w:ascii="Calibri" w:eastAsia="Calibri" w:hAnsi="Calibri" w:cs="Calibri"/>
                <w:sz w:val="20"/>
                <w:szCs w:val="20"/>
              </w:rPr>
              <w:t>“Money is…”</w:t>
            </w:r>
          </w:p>
          <w:p w:rsidR="00B87F39" w:rsidRDefault="00B87F39">
            <w:pPr>
              <w:pStyle w:val="normal0"/>
              <w:tabs>
                <w:tab w:val="left" w:pos="475"/>
              </w:tabs>
              <w:spacing w:before="280" w:after="100" w:line="240" w:lineRule="auto"/>
            </w:pPr>
          </w:p>
        </w:tc>
      </w:tr>
    </w:tbl>
    <w:p w:rsidR="00B87F39" w:rsidRDefault="00B87F39">
      <w:pPr>
        <w:pStyle w:val="normal0"/>
        <w:spacing w:line="240" w:lineRule="auto"/>
      </w:pPr>
    </w:p>
    <w:p w:rsidR="00B87F39" w:rsidRDefault="00B87F39">
      <w:pPr>
        <w:pStyle w:val="normal0"/>
        <w:spacing w:line="240" w:lineRule="auto"/>
      </w:pPr>
    </w:p>
    <w:p w:rsidR="00B87F39" w:rsidRDefault="00B87F39">
      <w:pPr>
        <w:pStyle w:val="normal0"/>
        <w:spacing w:line="240" w:lineRule="auto"/>
      </w:pPr>
    </w:p>
    <w:p w:rsidR="00B87F39" w:rsidRDefault="00B87F39">
      <w:pPr>
        <w:pStyle w:val="normal0"/>
        <w:spacing w:line="240" w:lineRule="auto"/>
      </w:pPr>
    </w:p>
    <w:p w:rsidR="00B87F39" w:rsidRDefault="00B87F39">
      <w:pPr>
        <w:pStyle w:val="normal0"/>
        <w:spacing w:line="240" w:lineRule="auto"/>
      </w:pPr>
    </w:p>
    <w:p w:rsidR="00B87F39" w:rsidRDefault="00B87F39">
      <w:pPr>
        <w:pStyle w:val="normal0"/>
        <w:spacing w:line="240" w:lineRule="auto"/>
      </w:pPr>
    </w:p>
    <w:p w:rsidR="00B87F39" w:rsidRDefault="00B87F39">
      <w:pPr>
        <w:pStyle w:val="normal0"/>
        <w:spacing w:line="240" w:lineRule="auto"/>
      </w:pPr>
    </w:p>
    <w:p w:rsidR="00B87F39" w:rsidRDefault="00B87F39">
      <w:pPr>
        <w:pStyle w:val="normal0"/>
        <w:spacing w:line="240" w:lineRule="auto"/>
      </w:pPr>
    </w:p>
    <w:p w:rsidR="00B87F39" w:rsidRDefault="00B87F39">
      <w:pPr>
        <w:pStyle w:val="normal0"/>
        <w:spacing w:line="240" w:lineRule="auto"/>
      </w:pPr>
    </w:p>
    <w:p w:rsidR="00B87F39" w:rsidRDefault="00B87F39">
      <w:pPr>
        <w:pStyle w:val="normal0"/>
        <w:spacing w:line="240" w:lineRule="auto"/>
      </w:pPr>
    </w:p>
    <w:p w:rsidR="00B87F39" w:rsidRDefault="00B87F39">
      <w:pPr>
        <w:pStyle w:val="normal0"/>
        <w:spacing w:line="240" w:lineRule="auto"/>
      </w:pPr>
    </w:p>
    <w:tbl>
      <w:tblPr>
        <w:tblStyle w:val="a7"/>
        <w:tblW w:w="1377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70"/>
      </w:tblGrid>
      <w:tr w:rsidR="00B87F39">
        <w:trPr>
          <w:trHeight w:val="320"/>
        </w:trPr>
        <w:tc>
          <w:tcPr>
            <w:tcW w:w="13770" w:type="dxa"/>
            <w:tcBorders>
              <w:top w:val="nil"/>
              <w:left w:val="nil"/>
              <w:bottom w:val="single" w:sz="4" w:space="0" w:color="BFBFBF"/>
              <w:right w:val="nil"/>
            </w:tcBorders>
            <w:shd w:val="clear" w:color="auto" w:fill="B8CCE4"/>
            <w:vAlign w:val="center"/>
          </w:tcPr>
          <w:p w:rsidR="00B87F39" w:rsidRDefault="00E373F9">
            <w:pPr>
              <w:pStyle w:val="normal0"/>
              <w:widowControl w:val="0"/>
              <w:spacing w:line="240" w:lineRule="auto"/>
            </w:pPr>
            <w:r>
              <w:rPr>
                <w:rFonts w:ascii="Calibri" w:eastAsia="Calibri" w:hAnsi="Calibri" w:cs="Calibri"/>
                <w:color w:val="366091"/>
                <w:sz w:val="24"/>
                <w:szCs w:val="24"/>
              </w:rPr>
              <w:lastRenderedPageBreak/>
              <w:t>Application</w:t>
            </w:r>
          </w:p>
        </w:tc>
      </w:tr>
      <w:tr w:rsidR="00B87F39">
        <w:trPr>
          <w:trHeight w:val="320"/>
        </w:trPr>
        <w:tc>
          <w:tcPr>
            <w:tcW w:w="13770" w:type="dxa"/>
            <w:tcBorders>
              <w:top w:val="single" w:sz="4" w:space="0" w:color="BFBFBF"/>
              <w:left w:val="single" w:sz="12" w:space="0" w:color="A6A6A6"/>
              <w:bottom w:val="single" w:sz="12" w:space="0" w:color="A6A6A6"/>
            </w:tcBorders>
            <w:vAlign w:val="center"/>
          </w:tcPr>
          <w:p w:rsidR="00B87F39" w:rsidRDefault="00E373F9">
            <w:pPr>
              <w:pStyle w:val="normal0"/>
              <w:widowControl w:val="0"/>
              <w:spacing w:line="240" w:lineRule="auto"/>
            </w:pPr>
            <w:proofErr w:type="gramStart"/>
            <w:r>
              <w:rPr>
                <w:rFonts w:ascii="Calibri" w:eastAsia="Calibri" w:hAnsi="Calibri" w:cs="Calibri"/>
                <w:i/>
                <w:sz w:val="20"/>
                <w:szCs w:val="20"/>
              </w:rPr>
              <w:t>student</w:t>
            </w:r>
            <w:proofErr w:type="gramEnd"/>
            <w:r>
              <w:rPr>
                <w:rFonts w:ascii="Calibri" w:eastAsia="Calibri" w:hAnsi="Calibri" w:cs="Calibri"/>
                <w:i/>
                <w:sz w:val="20"/>
                <w:szCs w:val="20"/>
              </w:rPr>
              <w:t>-centered engagement/facilitation of student voice</w:t>
            </w:r>
          </w:p>
        </w:tc>
      </w:tr>
      <w:tr w:rsidR="00B87F39">
        <w:trPr>
          <w:trHeight w:val="4100"/>
        </w:trPr>
        <w:tc>
          <w:tcPr>
            <w:tcW w:w="13770" w:type="dxa"/>
            <w:tcBorders>
              <w:top w:val="single" w:sz="12" w:space="0" w:color="A6A6A6"/>
              <w:left w:val="single" w:sz="12" w:space="0" w:color="A6A6A6"/>
              <w:bottom w:val="single" w:sz="12" w:space="0" w:color="A6A6A6"/>
            </w:tcBorders>
          </w:tcPr>
          <w:p w:rsidR="00B87F39" w:rsidRDefault="00B87F39">
            <w:pPr>
              <w:pStyle w:val="normal0"/>
            </w:pPr>
          </w:p>
          <w:p w:rsidR="00B87F39" w:rsidRDefault="00E373F9">
            <w:pPr>
              <w:pStyle w:val="normal0"/>
            </w:pPr>
            <w:bookmarkStart w:id="10" w:name="_2s8eyo1" w:colFirst="0" w:colLast="0"/>
            <w:bookmarkEnd w:id="10"/>
            <w:r>
              <w:rPr>
                <w:rFonts w:ascii="Calibri" w:eastAsia="Calibri" w:hAnsi="Calibri" w:cs="Calibri"/>
                <w:sz w:val="24"/>
                <w:szCs w:val="24"/>
              </w:rPr>
              <w:t xml:space="preserve">As a final project, all students will create a unique Fundred Dollar Bill that will be contributed to the Fundred collection. Have students consider the images and symbols that represent them as an individual. </w:t>
            </w:r>
            <w:r>
              <w:rPr>
                <w:rFonts w:ascii="Calibri" w:eastAsia="Calibri" w:hAnsi="Calibri" w:cs="Calibri"/>
                <w:b/>
                <w:sz w:val="24"/>
                <w:szCs w:val="24"/>
              </w:rPr>
              <w:t>Important</w:t>
            </w:r>
            <w:r>
              <w:rPr>
                <w:rFonts w:ascii="Calibri" w:eastAsia="Calibri" w:hAnsi="Calibri" w:cs="Calibri"/>
                <w:sz w:val="24"/>
                <w:szCs w:val="24"/>
              </w:rPr>
              <w:t>: each student should submit only one</w:t>
            </w:r>
            <w:r>
              <w:rPr>
                <w:rFonts w:ascii="Calibri" w:eastAsia="Calibri" w:hAnsi="Calibri" w:cs="Calibri"/>
                <w:sz w:val="24"/>
                <w:szCs w:val="24"/>
              </w:rPr>
              <w:t xml:space="preserve"> Fundred, as each bill represents the voice of one student. </w:t>
            </w:r>
          </w:p>
          <w:p w:rsidR="00B87F39" w:rsidRDefault="00B87F39">
            <w:pPr>
              <w:pStyle w:val="normal0"/>
            </w:pPr>
          </w:p>
          <w:p w:rsidR="00B87F39" w:rsidRDefault="00E373F9">
            <w:pPr>
              <w:pStyle w:val="normal0"/>
            </w:pPr>
            <w:r>
              <w:rPr>
                <w:rFonts w:ascii="Calibri" w:eastAsia="Calibri" w:hAnsi="Calibri" w:cs="Calibri"/>
                <w:sz w:val="24"/>
                <w:szCs w:val="24"/>
              </w:rPr>
              <w:t>In January 2017, all DC Public Schools will have the opportunity to participate in the Operation Paydirt project. A general timeline is included below. Please be on the lookout for additional gu</w:t>
            </w:r>
            <w:r>
              <w:rPr>
                <w:rFonts w:ascii="Calibri" w:eastAsia="Calibri" w:hAnsi="Calibri" w:cs="Calibri"/>
                <w:sz w:val="24"/>
                <w:szCs w:val="24"/>
              </w:rPr>
              <w:t>idelines and resources from the Office of Teaching and Learning.</w:t>
            </w:r>
          </w:p>
          <w:p w:rsidR="00B87F39" w:rsidRDefault="00B87F39">
            <w:pPr>
              <w:pStyle w:val="normal0"/>
            </w:pPr>
          </w:p>
          <w:p w:rsidR="00B87F39" w:rsidRDefault="00E373F9">
            <w:pPr>
              <w:pStyle w:val="normal0"/>
              <w:numPr>
                <w:ilvl w:val="0"/>
                <w:numId w:val="8"/>
              </w:numPr>
              <w:ind w:hanging="360"/>
              <w:contextualSpacing/>
              <w:rPr>
                <w:sz w:val="24"/>
                <w:szCs w:val="24"/>
              </w:rPr>
            </w:pPr>
            <w:r>
              <w:rPr>
                <w:rFonts w:ascii="Calibri" w:eastAsia="Calibri" w:hAnsi="Calibri" w:cs="Calibri"/>
                <w:sz w:val="24"/>
                <w:szCs w:val="24"/>
              </w:rPr>
              <w:t>Tuesday, January 3: All teachers will be emailed Fundred Request Forms through which quantities of Fundred templates per school will be assessed.</w:t>
            </w:r>
          </w:p>
          <w:p w:rsidR="00B87F39" w:rsidRDefault="00E373F9">
            <w:pPr>
              <w:pStyle w:val="normal0"/>
              <w:numPr>
                <w:ilvl w:val="0"/>
                <w:numId w:val="8"/>
              </w:numPr>
              <w:ind w:hanging="360"/>
              <w:contextualSpacing/>
              <w:rPr>
                <w:sz w:val="24"/>
                <w:szCs w:val="24"/>
              </w:rPr>
            </w:pPr>
            <w:r>
              <w:rPr>
                <w:rFonts w:ascii="Calibri" w:eastAsia="Calibri" w:hAnsi="Calibri" w:cs="Calibri"/>
                <w:sz w:val="24"/>
                <w:szCs w:val="24"/>
              </w:rPr>
              <w:t>Saturday, January 14: Families will be invited to learn about the program and create their own Fundred Dollar Bills at our Create DC Art Festival</w:t>
            </w:r>
          </w:p>
          <w:p w:rsidR="00B87F39" w:rsidRDefault="00E373F9">
            <w:pPr>
              <w:pStyle w:val="normal0"/>
              <w:numPr>
                <w:ilvl w:val="0"/>
                <w:numId w:val="8"/>
              </w:numPr>
              <w:ind w:hanging="360"/>
              <w:contextualSpacing/>
              <w:rPr>
                <w:sz w:val="24"/>
                <w:szCs w:val="24"/>
              </w:rPr>
            </w:pPr>
            <w:r>
              <w:rPr>
                <w:rFonts w:ascii="Calibri" w:eastAsia="Calibri" w:hAnsi="Calibri" w:cs="Calibri"/>
                <w:sz w:val="24"/>
                <w:szCs w:val="24"/>
              </w:rPr>
              <w:t>Tuesday, January 17: Classroom Package and Fundred templates will be sent to schools via Central Office</w:t>
            </w:r>
          </w:p>
          <w:p w:rsidR="00B87F39" w:rsidRDefault="00E373F9">
            <w:pPr>
              <w:pStyle w:val="normal0"/>
              <w:numPr>
                <w:ilvl w:val="0"/>
                <w:numId w:val="8"/>
              </w:numPr>
              <w:ind w:hanging="360"/>
              <w:contextualSpacing/>
              <w:rPr>
                <w:sz w:val="24"/>
                <w:szCs w:val="24"/>
              </w:rPr>
            </w:pPr>
            <w:r>
              <w:rPr>
                <w:rFonts w:ascii="Calibri" w:eastAsia="Calibri" w:hAnsi="Calibri" w:cs="Calibri"/>
                <w:sz w:val="24"/>
                <w:szCs w:val="24"/>
              </w:rPr>
              <w:t>Week of February 13: Completed Fundreds delivered to designated sites throughout the city</w:t>
            </w:r>
          </w:p>
          <w:p w:rsidR="00B87F39" w:rsidRDefault="00E373F9">
            <w:pPr>
              <w:pStyle w:val="normal0"/>
              <w:numPr>
                <w:ilvl w:val="0"/>
                <w:numId w:val="8"/>
              </w:numPr>
              <w:ind w:hanging="360"/>
              <w:contextualSpacing/>
              <w:rPr>
                <w:sz w:val="24"/>
                <w:szCs w:val="24"/>
              </w:rPr>
            </w:pPr>
            <w:r>
              <w:rPr>
                <w:rFonts w:ascii="Calibri" w:eastAsia="Calibri" w:hAnsi="Calibri" w:cs="Calibri"/>
                <w:sz w:val="24"/>
                <w:szCs w:val="24"/>
              </w:rPr>
              <w:t>February 22 - March 12, 2017: DCPS student Fundreds on view at a Corcoran / GWU exhibition</w:t>
            </w:r>
          </w:p>
          <w:p w:rsidR="00B87F39" w:rsidRDefault="00B87F39">
            <w:pPr>
              <w:pStyle w:val="normal0"/>
            </w:pPr>
          </w:p>
          <w:p w:rsidR="00B87F39" w:rsidRDefault="00B87F39">
            <w:pPr>
              <w:pStyle w:val="normal0"/>
            </w:pPr>
          </w:p>
        </w:tc>
      </w:tr>
    </w:tbl>
    <w:p w:rsidR="00B87F39" w:rsidRDefault="00B87F39">
      <w:pPr>
        <w:pStyle w:val="normal0"/>
        <w:spacing w:line="240" w:lineRule="auto"/>
      </w:pPr>
    </w:p>
    <w:p w:rsidR="00B87F39" w:rsidRDefault="00B87F39">
      <w:pPr>
        <w:pStyle w:val="normal0"/>
        <w:spacing w:line="240" w:lineRule="auto"/>
      </w:pPr>
    </w:p>
    <w:tbl>
      <w:tblPr>
        <w:tblStyle w:val="a8"/>
        <w:tblW w:w="1396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92"/>
        <w:gridCol w:w="10476"/>
      </w:tblGrid>
      <w:tr w:rsidR="00B87F39">
        <w:trPr>
          <w:trHeight w:val="320"/>
        </w:trPr>
        <w:tc>
          <w:tcPr>
            <w:tcW w:w="3492" w:type="dxa"/>
            <w:tcBorders>
              <w:top w:val="nil"/>
              <w:left w:val="nil"/>
              <w:bottom w:val="single" w:sz="4" w:space="0" w:color="BFBFBF"/>
              <w:right w:val="nil"/>
            </w:tcBorders>
            <w:shd w:val="clear" w:color="auto" w:fill="DBE5F1"/>
          </w:tcPr>
          <w:p w:rsidR="00B87F39" w:rsidRDefault="00E373F9">
            <w:pPr>
              <w:pStyle w:val="normal0"/>
              <w:widowControl w:val="0"/>
              <w:spacing w:line="240" w:lineRule="auto"/>
            </w:pPr>
            <w:r>
              <w:rPr>
                <w:rFonts w:ascii="Calibri" w:eastAsia="Calibri" w:hAnsi="Calibri" w:cs="Calibri"/>
                <w:color w:val="366091"/>
                <w:sz w:val="24"/>
                <w:szCs w:val="24"/>
              </w:rPr>
              <w:t>Unit Level Assessment</w:t>
            </w:r>
          </w:p>
        </w:tc>
        <w:tc>
          <w:tcPr>
            <w:tcW w:w="10476" w:type="dxa"/>
            <w:tcBorders>
              <w:top w:val="nil"/>
              <w:left w:val="nil"/>
              <w:bottom w:val="single" w:sz="4" w:space="0" w:color="BFBFBF"/>
              <w:right w:val="nil"/>
            </w:tcBorders>
          </w:tcPr>
          <w:p w:rsidR="00B87F39" w:rsidRDefault="00B87F39">
            <w:pPr>
              <w:pStyle w:val="normal0"/>
              <w:widowControl w:val="0"/>
              <w:spacing w:line="240" w:lineRule="auto"/>
            </w:pPr>
          </w:p>
        </w:tc>
      </w:tr>
      <w:tr w:rsidR="00B87F39">
        <w:trPr>
          <w:trHeight w:val="320"/>
        </w:trPr>
        <w:tc>
          <w:tcPr>
            <w:tcW w:w="13968" w:type="dxa"/>
            <w:gridSpan w:val="2"/>
            <w:tcBorders>
              <w:top w:val="single" w:sz="4" w:space="0" w:color="BFBFBF"/>
              <w:left w:val="single" w:sz="12" w:space="0" w:color="A6A6A6"/>
              <w:bottom w:val="single" w:sz="12" w:space="0" w:color="A6A6A6"/>
              <w:right w:val="single" w:sz="12" w:space="0" w:color="A6A6A6"/>
            </w:tcBorders>
            <w:vAlign w:val="center"/>
          </w:tcPr>
          <w:p w:rsidR="00B87F39" w:rsidRDefault="00E373F9">
            <w:pPr>
              <w:pStyle w:val="normal0"/>
              <w:spacing w:line="240" w:lineRule="auto"/>
            </w:pPr>
            <w:proofErr w:type="gramStart"/>
            <w:r>
              <w:rPr>
                <w:rFonts w:ascii="Calibri" w:eastAsia="Calibri" w:hAnsi="Calibri" w:cs="Calibri"/>
                <w:i/>
                <w:sz w:val="20"/>
                <w:szCs w:val="20"/>
              </w:rPr>
              <w:t>criteria</w:t>
            </w:r>
            <w:proofErr w:type="gramEnd"/>
            <w:r>
              <w:rPr>
                <w:rFonts w:ascii="Calibri" w:eastAsia="Calibri" w:hAnsi="Calibri" w:cs="Calibri"/>
                <w:i/>
                <w:sz w:val="20"/>
                <w:szCs w:val="20"/>
              </w:rPr>
              <w:t xml:space="preserve"> on which students will be evaluated on educational performance; reflects all aspects of the unit (attach separate assessment documents as needed)</w:t>
            </w:r>
          </w:p>
        </w:tc>
      </w:tr>
      <w:tr w:rsidR="00B87F39">
        <w:trPr>
          <w:trHeight w:val="1260"/>
        </w:trPr>
        <w:tc>
          <w:tcPr>
            <w:tcW w:w="13968" w:type="dxa"/>
            <w:gridSpan w:val="2"/>
            <w:tcBorders>
              <w:top w:val="single" w:sz="12" w:space="0" w:color="A6A6A6"/>
              <w:left w:val="single" w:sz="12" w:space="0" w:color="A6A6A6"/>
              <w:bottom w:val="single" w:sz="12" w:space="0" w:color="A6A6A6"/>
              <w:right w:val="single" w:sz="12" w:space="0" w:color="A6A6A6"/>
            </w:tcBorders>
          </w:tcPr>
          <w:p w:rsidR="00B87F39" w:rsidRDefault="00E373F9">
            <w:pPr>
              <w:pStyle w:val="normal0"/>
              <w:numPr>
                <w:ilvl w:val="0"/>
                <w:numId w:val="2"/>
              </w:numPr>
              <w:spacing w:before="100"/>
              <w:ind w:hanging="360"/>
              <w:contextualSpacing/>
              <w:rPr>
                <w:sz w:val="24"/>
                <w:szCs w:val="24"/>
              </w:rPr>
            </w:pPr>
            <w:r>
              <w:rPr>
                <w:rFonts w:ascii="Calibri" w:eastAsia="Calibri" w:hAnsi="Calibri" w:cs="Calibri"/>
                <w:sz w:val="24"/>
                <w:szCs w:val="24"/>
              </w:rPr>
              <w:t>Measure students’ change in understanding of lead poisoning by having discussion.</w:t>
            </w:r>
          </w:p>
          <w:p w:rsidR="00B87F39" w:rsidRDefault="00E373F9">
            <w:pPr>
              <w:pStyle w:val="normal0"/>
              <w:numPr>
                <w:ilvl w:val="0"/>
                <w:numId w:val="2"/>
              </w:numPr>
              <w:spacing w:after="280"/>
              <w:ind w:hanging="360"/>
              <w:contextualSpacing/>
              <w:rPr>
                <w:sz w:val="24"/>
                <w:szCs w:val="24"/>
              </w:rPr>
            </w:pPr>
            <w:r>
              <w:rPr>
                <w:rFonts w:ascii="Calibri" w:eastAsia="Calibri" w:hAnsi="Calibri" w:cs="Calibri"/>
                <w:sz w:val="24"/>
                <w:szCs w:val="24"/>
              </w:rPr>
              <w:t>Reflection: What did students learn from participation in this activity? What other activities can students do to contribute to the betterment or caring of others or the environment?</w:t>
            </w:r>
          </w:p>
          <w:p w:rsidR="00B87F39" w:rsidRDefault="00B87F39">
            <w:pPr>
              <w:pStyle w:val="normal0"/>
              <w:spacing w:line="240" w:lineRule="auto"/>
            </w:pPr>
          </w:p>
        </w:tc>
      </w:tr>
    </w:tbl>
    <w:p w:rsidR="00B87F39" w:rsidRDefault="00B87F39">
      <w:pPr>
        <w:pStyle w:val="normal0"/>
      </w:pPr>
    </w:p>
    <w:sectPr w:rsidR="00B87F39">
      <w:footerReference w:type="default" r:id="rId25"/>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373F9">
      <w:pPr>
        <w:spacing w:line="240" w:lineRule="auto"/>
      </w:pPr>
      <w:r>
        <w:separator/>
      </w:r>
    </w:p>
  </w:endnote>
  <w:endnote w:type="continuationSeparator" w:id="0">
    <w:p w:rsidR="00000000" w:rsidRDefault="00E373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F39" w:rsidRDefault="00E373F9">
    <w:pPr>
      <w:pStyle w:val="normal0"/>
      <w:jc w:val="right"/>
    </w:pPr>
    <w:r>
      <w:fldChar w:fldCharType="begin"/>
    </w:r>
    <w:r>
      <w:instrText>PAGE</w:instrText>
    </w:r>
    <w:r>
      <w:fldChar w:fldCharType="separate"/>
    </w:r>
    <w:r>
      <w:rPr>
        <w:noProof/>
      </w:rPr>
      <w:t>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373F9">
      <w:pPr>
        <w:spacing w:line="240" w:lineRule="auto"/>
      </w:pPr>
      <w:r>
        <w:separator/>
      </w:r>
    </w:p>
  </w:footnote>
  <w:footnote w:type="continuationSeparator" w:id="0">
    <w:p w:rsidR="00000000" w:rsidRDefault="00E373F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0526"/>
    <w:multiLevelType w:val="multilevel"/>
    <w:tmpl w:val="45F074A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1BA3E2D"/>
    <w:multiLevelType w:val="multilevel"/>
    <w:tmpl w:val="0322A31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nsid w:val="268333C6"/>
    <w:multiLevelType w:val="multilevel"/>
    <w:tmpl w:val="CFB256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AED7254"/>
    <w:multiLevelType w:val="multilevel"/>
    <w:tmpl w:val="B98493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32C32F77"/>
    <w:multiLevelType w:val="multilevel"/>
    <w:tmpl w:val="48DEC0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3A9104C2"/>
    <w:multiLevelType w:val="multilevel"/>
    <w:tmpl w:val="71C282D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nsid w:val="43EE4150"/>
    <w:multiLevelType w:val="multilevel"/>
    <w:tmpl w:val="CEB48B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6BA6163C"/>
    <w:multiLevelType w:val="multilevel"/>
    <w:tmpl w:val="56846E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nsid w:val="74801301"/>
    <w:multiLevelType w:val="multilevel"/>
    <w:tmpl w:val="6E6820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7B3C7349"/>
    <w:multiLevelType w:val="multilevel"/>
    <w:tmpl w:val="EC0057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6"/>
  </w:num>
  <w:num w:numId="3">
    <w:abstractNumId w:val="3"/>
  </w:num>
  <w:num w:numId="4">
    <w:abstractNumId w:val="7"/>
  </w:num>
  <w:num w:numId="5">
    <w:abstractNumId w:val="5"/>
  </w:num>
  <w:num w:numId="6">
    <w:abstractNumId w:val="8"/>
  </w:num>
  <w:num w:numId="7">
    <w:abstractNumId w:val="0"/>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87F39"/>
    <w:rsid w:val="00B87F39"/>
    <w:rsid w:val="00E37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youtube.com/watch?v=6_F2vyrIOOY&amp;feature=share&amp;list=UUwedLlkAlPj_od9HXLrxQHA" TargetMode="External"/><Relationship Id="rId20" Type="http://schemas.openxmlformats.org/officeDocument/2006/relationships/hyperlink" Target="http://youtu.be/ImDMNnAz4fA" TargetMode="External"/><Relationship Id="rId21" Type="http://schemas.openxmlformats.org/officeDocument/2006/relationships/hyperlink" Target="http://www.greenandhealthyhomes.org/lead-other-hazards/lead" TargetMode="External"/><Relationship Id="rId22" Type="http://schemas.openxmlformats.org/officeDocument/2006/relationships/hyperlink" Target="http://www2.epa.gov/lead" TargetMode="External"/><Relationship Id="rId23" Type="http://schemas.openxmlformats.org/officeDocument/2006/relationships/hyperlink" Target="http://www.sesamestreet.org/parents/topicsandactivities/toolkits/leadaway" TargetMode="External"/><Relationship Id="rId24" Type="http://schemas.openxmlformats.org/officeDocument/2006/relationships/hyperlink" Target="https://youtu.be/JJ_RDcdUw5Y" TargetMode="Externa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charlotteobserver.com/2013/02/01/3827558/artist-mel-chin-addresses-vexing.html" TargetMode="External"/><Relationship Id="rId11" Type="http://schemas.openxmlformats.org/officeDocument/2006/relationships/hyperlink" Target="https://www.philadelphiafed.org/education/teachers/publications/symbols-on-american-money" TargetMode="External"/><Relationship Id="rId12" Type="http://schemas.openxmlformats.org/officeDocument/2006/relationships/hyperlink" Target="https://www.philadelphiafed.org/education/teachers/publications/symbols-on-american-money" TargetMode="External"/><Relationship Id="rId13" Type="http://schemas.openxmlformats.org/officeDocument/2006/relationships/hyperlink" Target="http://www.fundred.org" TargetMode="External"/><Relationship Id="rId14" Type="http://schemas.openxmlformats.org/officeDocument/2006/relationships/hyperlink" Target="http://www.youtube.com/watch?v=6_F2vyrIOOY&amp;feature=c4-overview&amp;list=UUwedLlkAlPj_od9HXLrxQHA" TargetMode="External"/><Relationship Id="rId15" Type="http://schemas.openxmlformats.org/officeDocument/2006/relationships/hyperlink" Target="http://www.youtube.com/watch?v=ppbPLY6UJtw" TargetMode="External"/><Relationship Id="rId16" Type="http://schemas.openxmlformats.org/officeDocument/2006/relationships/hyperlink" Target="https://www.youtube.com/watch?v=35M7hLFTkUA" TargetMode="External"/><Relationship Id="rId17" Type="http://schemas.openxmlformats.org/officeDocument/2006/relationships/hyperlink" Target="https://vimeo.com/86638008" TargetMode="External"/><Relationship Id="rId18" Type="http://schemas.openxmlformats.org/officeDocument/2006/relationships/hyperlink" Target="https://vimeo.com/86638008" TargetMode="External"/><Relationship Id="rId19" Type="http://schemas.openxmlformats.org/officeDocument/2006/relationships/hyperlink" Target="https://vimeo.com/8656530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youtube.com/watch?v=rV71FeUgFj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1700</Words>
  <Characters>9696</Characters>
  <Application>Microsoft Macintosh Word</Application>
  <DocSecurity>0</DocSecurity>
  <Lines>80</Lines>
  <Paragraphs>22</Paragraphs>
  <ScaleCrop>false</ScaleCrop>
  <Company/>
  <LinksUpToDate>false</LinksUpToDate>
  <CharactersWithSpaces>11374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 w</cp:lastModifiedBy>
  <cp:revision>2</cp:revision>
  <dcterms:created xsi:type="dcterms:W3CDTF">2017-01-26T19:59:00Z</dcterms:created>
  <dcterms:modified xsi:type="dcterms:W3CDTF">2017-01-26T19:59:00Z</dcterms:modified>
</cp:coreProperties>
</file>